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F619D6" w14:textId="796CDFD6" w:rsidR="005D76D8" w:rsidRDefault="004B64FE">
      <w:pPr>
        <w:pStyle w:val="CRCoverPage"/>
        <w:tabs>
          <w:tab w:val="right" w:pos="9639"/>
        </w:tabs>
        <w:spacing w:after="0"/>
        <w:rPr>
          <w:b/>
          <w:sz w:val="24"/>
          <w:lang w:val="en-US" w:eastAsia="zh-CN"/>
        </w:rPr>
      </w:pPr>
      <w:bookmarkStart w:id="0" w:name="_Toc519398092"/>
      <w:bookmarkStart w:id="1" w:name="_Toc511118030"/>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Pr>
          <w:rFonts w:hint="eastAsia"/>
          <w:b/>
          <w:sz w:val="24"/>
          <w:lang w:val="en-US" w:eastAsia="zh-CN"/>
        </w:rPr>
        <w:t>203</w:t>
      </w:r>
      <w:r w:rsidR="00834EFE">
        <w:rPr>
          <w:b/>
          <w:sz w:val="24"/>
          <w:lang w:val="en-US" w:eastAsia="zh-CN"/>
        </w:rPr>
        <w:t>348</w:t>
      </w:r>
    </w:p>
    <w:p w14:paraId="3349F019" w14:textId="2B569F55" w:rsidR="005D76D8" w:rsidRDefault="004B64FE">
      <w:pPr>
        <w:pStyle w:val="CRCoverPage"/>
        <w:tabs>
          <w:tab w:val="right" w:pos="9639"/>
        </w:tabs>
        <w:spacing w:after="0"/>
        <w:rPr>
          <w:b/>
          <w:sz w:val="24"/>
        </w:rPr>
      </w:pPr>
      <w:r>
        <w:rPr>
          <w:rFonts w:hint="eastAsia"/>
          <w:b/>
          <w:sz w:val="24"/>
          <w:lang w:val="en-US" w:eastAsia="zh-CN"/>
        </w:rPr>
        <w:t>Online</w:t>
      </w:r>
      <w:r>
        <w:rPr>
          <w:b/>
          <w:sz w:val="24"/>
        </w:rPr>
        <w:t xml:space="preserve">, </w:t>
      </w:r>
      <w:r>
        <w:rPr>
          <w:rFonts w:hint="eastAsia"/>
          <w:b/>
          <w:sz w:val="24"/>
          <w:lang w:val="en-US" w:eastAsia="zh-CN"/>
        </w:rPr>
        <w:t xml:space="preserve">24 </w:t>
      </w:r>
      <w:proofErr w:type="spellStart"/>
      <w:r>
        <w:rPr>
          <w:rFonts w:hint="eastAsia"/>
          <w:b/>
          <w:sz w:val="24"/>
          <w:lang w:val="en-US" w:eastAsia="zh-CN"/>
        </w:rPr>
        <w:t>Augest</w:t>
      </w:r>
      <w:proofErr w:type="spellEnd"/>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r w:rsidR="00911B5C" w:rsidRPr="00B84EDC">
        <w:rPr>
          <w:b/>
          <w:sz w:val="24"/>
        </w:rPr>
        <w:t>(revision of S1-20</w:t>
      </w:r>
      <w:r w:rsidR="00911B5C">
        <w:rPr>
          <w:b/>
          <w:sz w:val="24"/>
        </w:rPr>
        <w:t>3103</w:t>
      </w:r>
      <w:r w:rsidR="00911B5C" w:rsidRPr="00B84EDC">
        <w:rPr>
          <w:b/>
          <w:sz w:val="24"/>
        </w:rPr>
        <w:t>)</w:t>
      </w:r>
    </w:p>
    <w:p w14:paraId="368CC241" w14:textId="77777777" w:rsidR="005D76D8" w:rsidRDefault="005D76D8">
      <w:pPr>
        <w:spacing w:after="0"/>
        <w:rPr>
          <w:rFonts w:ascii="Arial" w:eastAsia="MS Mincho" w:hAnsi="Arial"/>
          <w:sz w:val="24"/>
          <w:szCs w:val="24"/>
          <w:lang w:eastAsia="ja-JP"/>
        </w:rPr>
      </w:pPr>
    </w:p>
    <w:p w14:paraId="510502EA" w14:textId="33A59ADC" w:rsidR="005D76D8" w:rsidRDefault="004B64F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proofErr w:type="spellStart"/>
      <w:r>
        <w:rPr>
          <w:rFonts w:ascii="Arial" w:hAnsi="Arial" w:hint="eastAsia"/>
          <w:sz w:val="24"/>
          <w:szCs w:val="24"/>
          <w:lang w:val="en-US" w:eastAsia="zh-CN"/>
        </w:rPr>
        <w:t>FS_Ranging</w:t>
      </w:r>
      <w:proofErr w:type="spellEnd"/>
      <w:r>
        <w:rPr>
          <w:rFonts w:ascii="Arial" w:hAnsi="Arial" w:hint="eastAsia"/>
          <w:sz w:val="24"/>
          <w:szCs w:val="24"/>
          <w:lang w:val="en-US" w:eastAsia="zh-CN"/>
        </w:rPr>
        <w:t xml:space="preserve"> use case:</w:t>
      </w:r>
      <w:r>
        <w:rPr>
          <w:rFonts w:ascii="Arial" w:hAnsi="Arial"/>
          <w:sz w:val="24"/>
          <w:szCs w:val="24"/>
          <w:lang w:eastAsia="en-GB"/>
        </w:rPr>
        <w:t xml:space="preserve"> </w:t>
      </w:r>
      <w:bookmarkEnd w:id="2"/>
      <w:r>
        <w:rPr>
          <w:rFonts w:ascii="Arial" w:hAnsi="Arial" w:hint="eastAsia"/>
          <w:sz w:val="24"/>
          <w:szCs w:val="24"/>
          <w:lang w:eastAsia="en-GB"/>
        </w:rPr>
        <w:t xml:space="preserve">Smart </w:t>
      </w:r>
      <w:r>
        <w:rPr>
          <w:rFonts w:ascii="Arial" w:hAnsi="Arial" w:hint="eastAsia"/>
          <w:sz w:val="24"/>
          <w:szCs w:val="24"/>
          <w:lang w:val="en-US" w:eastAsia="zh-CN"/>
        </w:rPr>
        <w:t>Home TV Control</w:t>
      </w:r>
    </w:p>
    <w:p w14:paraId="484DB9E7" w14:textId="77777777" w:rsidR="005D76D8" w:rsidRDefault="004B64FE">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XXX</w:t>
      </w:r>
    </w:p>
    <w:p w14:paraId="68E1A629" w14:textId="77777777" w:rsidR="005D76D8" w:rsidRDefault="004B64FE">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3B06B88" w14:textId="77777777" w:rsidR="005D76D8" w:rsidRDefault="004B64F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121A04D2" w14:textId="77777777" w:rsidR="005D76D8" w:rsidRDefault="005D76D8">
      <w:pPr>
        <w:pBdr>
          <w:bottom w:val="single" w:sz="6" w:space="1" w:color="auto"/>
        </w:pBdr>
        <w:spacing w:after="0"/>
        <w:rPr>
          <w:rFonts w:eastAsia="MS Mincho"/>
          <w:sz w:val="24"/>
          <w:szCs w:val="24"/>
          <w:lang w:eastAsia="ja-JP"/>
        </w:rPr>
      </w:pPr>
    </w:p>
    <w:p w14:paraId="0B37998D" w14:textId="7332A63D" w:rsidR="005D76D8" w:rsidRDefault="004B64FE">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Pr>
          <w:rFonts w:ascii="Arial" w:hAnsi="Arial" w:cs="Arial" w:hint="eastAsia"/>
          <w:i/>
          <w:sz w:val="22"/>
          <w:szCs w:val="22"/>
          <w:lang w:val="en-US" w:eastAsia="zh-CN"/>
        </w:rPr>
        <w:t>This contribution proposes a Smart Home TV control use case for</w:t>
      </w:r>
      <w:r>
        <w:rPr>
          <w:rFonts w:ascii="Arial" w:eastAsia="Calibri" w:hAnsi="Arial" w:cs="Arial"/>
          <w:i/>
          <w:sz w:val="22"/>
          <w:szCs w:val="22"/>
        </w:rPr>
        <w:t xml:space="preserve"> FS_R</w:t>
      </w:r>
      <w:proofErr w:type="spellStart"/>
      <w:r>
        <w:rPr>
          <w:rFonts w:ascii="Arial" w:hAnsi="Arial" w:cs="Arial" w:hint="eastAsia"/>
          <w:i/>
          <w:sz w:val="22"/>
          <w:szCs w:val="22"/>
          <w:lang w:val="en-US" w:eastAsia="zh-CN"/>
        </w:rPr>
        <w:t>anging</w:t>
      </w:r>
      <w:proofErr w:type="spellEnd"/>
      <w:r>
        <w:rPr>
          <w:rFonts w:ascii="Arial" w:hAnsi="Arial" w:cs="Arial" w:hint="eastAsia"/>
          <w:i/>
          <w:sz w:val="22"/>
          <w:szCs w:val="22"/>
          <w:lang w:val="en-US" w:eastAsia="zh-CN"/>
        </w:rPr>
        <w:t xml:space="preserve"> TR22.855</w:t>
      </w:r>
    </w:p>
    <w:p w14:paraId="6F0A5E9B" w14:textId="77777777" w:rsidR="005D76D8" w:rsidRDefault="005D76D8">
      <w:pPr>
        <w:spacing w:after="200" w:line="276" w:lineRule="auto"/>
      </w:pPr>
    </w:p>
    <w:p w14:paraId="7BDC5CD6" w14:textId="77777777" w:rsidR="005D76D8" w:rsidRDefault="004B64FE">
      <w:pPr>
        <w:jc w:val="both"/>
      </w:pPr>
      <w:r>
        <w:rPr>
          <w:color w:val="FF0000"/>
          <w:sz w:val="36"/>
        </w:rPr>
        <w:t>**************** First Change ******************</w:t>
      </w:r>
    </w:p>
    <w:p w14:paraId="4FE279BF" w14:textId="77777777" w:rsidR="005D76D8" w:rsidRDefault="004B64FE">
      <w:pPr>
        <w:pStyle w:val="3"/>
      </w:pPr>
      <w:bookmarkStart w:id="3" w:name="_Toc360202468"/>
      <w:r>
        <w:t>5.</w:t>
      </w:r>
      <w:r>
        <w:rPr>
          <w:rFonts w:hint="eastAsia"/>
          <w:lang w:val="en-US" w:eastAsia="zh-CN"/>
        </w:rPr>
        <w:t>x</w:t>
      </w:r>
      <w:r>
        <w:tab/>
      </w:r>
      <w:r>
        <w:rPr>
          <w:rFonts w:hint="eastAsia"/>
          <w:lang w:val="en-US" w:eastAsia="zh-CN"/>
        </w:rPr>
        <w:t>Smart Home TV control</w:t>
      </w:r>
      <w:r>
        <w:t xml:space="preserve"> Use Case</w:t>
      </w:r>
      <w:bookmarkEnd w:id="3"/>
    </w:p>
    <w:p w14:paraId="3E6585E7" w14:textId="77777777" w:rsidR="005D76D8" w:rsidRDefault="004B64FE">
      <w:pPr>
        <w:pStyle w:val="4"/>
      </w:pPr>
      <w:bookmarkStart w:id="4" w:name="_Toc360202469"/>
      <w:r>
        <w:t>5.</w:t>
      </w:r>
      <w:r>
        <w:rPr>
          <w:rFonts w:hint="eastAsia"/>
          <w:lang w:val="en-US" w:eastAsia="zh-CN"/>
        </w:rPr>
        <w:t>x</w:t>
      </w:r>
      <w:r>
        <w:t>.</w:t>
      </w:r>
      <w:r>
        <w:rPr>
          <w:rFonts w:hint="eastAsia"/>
          <w:lang w:val="en-US" w:eastAsia="zh-CN"/>
        </w:rPr>
        <w:t>1</w:t>
      </w:r>
      <w:r>
        <w:tab/>
        <w:t>Description</w:t>
      </w:r>
      <w:bookmarkEnd w:id="4"/>
    </w:p>
    <w:p w14:paraId="57CECFE0" w14:textId="77777777" w:rsidR="005D76D8" w:rsidRDefault="004B64FE">
      <w:pPr>
        <w:rPr>
          <w:lang w:val="en-US" w:eastAsia="zh-CN"/>
        </w:rPr>
      </w:pPr>
      <w:r>
        <w:rPr>
          <w:rFonts w:hint="eastAsia"/>
          <w:lang w:val="en-US" w:eastAsia="zh-CN"/>
        </w:rPr>
        <w:t>Smart TVs, much like smartphones and smart home devices, offer internet connectivity and support for a range of apps. It typically provides an interactive interface, allowing users to stream on-demand music and videos, browse the internet, access to OTT content and online interactive media, etc.</w:t>
      </w:r>
    </w:p>
    <w:p w14:paraId="7046B2CE" w14:textId="096A953A" w:rsidR="005D76D8" w:rsidRDefault="004B64FE">
      <w:r>
        <w:rPr>
          <w:rFonts w:hint="eastAsia"/>
          <w:lang w:val="en-US" w:eastAsia="zh-CN"/>
        </w:rPr>
        <w:t>In smart home scenario, smart TV is one of the most popular devices that people would heavily interact with.  Traditional TV remoter is less convenient in control of smart TV, where the interactive interface includes many elements to choose and control.  Ranging capable remoter can make the control of smart TV easier</w:t>
      </w:r>
      <w:r>
        <w:t>.</w:t>
      </w:r>
      <w:r>
        <w:rPr>
          <w:rFonts w:hint="eastAsia"/>
          <w:lang w:val="en-US" w:eastAsia="zh-CN"/>
        </w:rPr>
        <w:t xml:space="preserve"> An illustration of smart TV control using remoter is shown in Fig 5.x.1-1.</w:t>
      </w:r>
      <w:r w:rsidR="001D0277">
        <w:rPr>
          <w:lang w:val="en-US" w:eastAsia="zh-CN"/>
        </w:rPr>
        <w:t xml:space="preserve"> In the figure, a1 and b1 are the horizontal direction and elevation direction of </w:t>
      </w:r>
      <w:r w:rsidR="00D709A2">
        <w:rPr>
          <w:lang w:val="en-US" w:eastAsia="zh-CN"/>
        </w:rPr>
        <w:t>remoter from TV reference point as an observer. d is the distance between the TV reference point ant remoter. a2 and b2 are the horizontal direction and elevation direction of TV reference point from remoter as a</w:t>
      </w:r>
      <w:r w:rsidR="00012EE2">
        <w:rPr>
          <w:lang w:val="en-US" w:eastAsia="zh-CN"/>
        </w:rPr>
        <w:t>n</w:t>
      </w:r>
      <w:r w:rsidR="00D709A2">
        <w:rPr>
          <w:lang w:val="en-US" w:eastAsia="zh-CN"/>
        </w:rPr>
        <w:t xml:space="preserve"> observer. The TV reference point location in the TV coordinate system is known, the location of remoter </w:t>
      </w:r>
      <w:r w:rsidR="00012EE2">
        <w:rPr>
          <w:lang w:val="en-US" w:eastAsia="zh-CN"/>
        </w:rPr>
        <w:t xml:space="preserve">relative to the TV reference point </w:t>
      </w:r>
      <w:r w:rsidR="00D709A2">
        <w:rPr>
          <w:lang w:val="en-US" w:eastAsia="zh-CN"/>
        </w:rPr>
        <w:t xml:space="preserve">can be calculated based a1, b1 and d. The </w:t>
      </w:r>
      <w:r w:rsidR="00E05D0E">
        <w:rPr>
          <w:lang w:val="en-US" w:eastAsia="zh-CN"/>
        </w:rPr>
        <w:t>position</w:t>
      </w:r>
      <w:r w:rsidR="00D709A2">
        <w:rPr>
          <w:lang w:val="en-US" w:eastAsia="zh-CN"/>
        </w:rPr>
        <w:t xml:space="preserve"> </w:t>
      </w:r>
      <w:r w:rsidR="00012EE2">
        <w:rPr>
          <w:lang w:val="en-US" w:eastAsia="zh-CN"/>
        </w:rPr>
        <w:t xml:space="preserve">on TV </w:t>
      </w:r>
      <w:r w:rsidR="00D709A2">
        <w:rPr>
          <w:lang w:val="en-US" w:eastAsia="zh-CN"/>
        </w:rPr>
        <w:t xml:space="preserve">where the remoter is pointed can be calculated based on </w:t>
      </w:r>
      <w:r w:rsidR="00D709A2">
        <w:rPr>
          <w:lang w:val="en-US" w:eastAsia="zh-CN"/>
        </w:rPr>
        <w:lastRenderedPageBreak/>
        <w:t>a2, b2 and the location of remoter.</w:t>
      </w:r>
      <w:r w:rsidR="00A83B2E">
        <w:rPr>
          <w:lang w:val="en-US" w:eastAsia="zh-CN"/>
        </w:rPr>
        <w:t xml:space="preserve"> </w:t>
      </w:r>
      <w:r w:rsidR="001D0277">
        <w:object w:dxaOrig="9691" w:dyaOrig="8901" w14:anchorId="6C229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96.55pt" o:ole="">
            <v:imagedata r:id="rId7" o:title=""/>
          </v:shape>
          <o:OLEObject Type="Embed" ProgID="Visio.Drawing.15" ShapeID="_x0000_i1025" DrawAspect="Content" ObjectID="_1660374976" r:id="rId8"/>
        </w:object>
      </w:r>
    </w:p>
    <w:p w14:paraId="63467AA6" w14:textId="77777777" w:rsidR="005D76D8" w:rsidRDefault="004B64FE">
      <w:pPr>
        <w:jc w:val="center"/>
        <w:rPr>
          <w:lang w:val="en-US" w:eastAsia="zh-CN"/>
        </w:rPr>
      </w:pPr>
      <w:r>
        <w:rPr>
          <w:rFonts w:hint="eastAsia"/>
          <w:b/>
          <w:bCs/>
          <w:lang w:val="en-US" w:eastAsia="zh-CN"/>
        </w:rPr>
        <w:t>Fig 5.x.1-1 Illustration of smart TV control based on remoter direction</w:t>
      </w:r>
    </w:p>
    <w:p w14:paraId="21DC2F36" w14:textId="77777777" w:rsidR="005D76D8" w:rsidRDefault="004B64FE">
      <w:pPr>
        <w:pStyle w:val="4"/>
      </w:pPr>
      <w:bookmarkStart w:id="5" w:name="_Toc360202470"/>
      <w:r>
        <w:t>5.</w:t>
      </w:r>
      <w:r>
        <w:rPr>
          <w:rFonts w:hint="eastAsia"/>
          <w:lang w:val="en-US" w:eastAsia="zh-CN"/>
        </w:rPr>
        <w:t>x</w:t>
      </w:r>
      <w:r>
        <w:t>.2</w:t>
      </w:r>
      <w:r>
        <w:tab/>
        <w:t>Pre-</w:t>
      </w:r>
      <w:r>
        <w:rPr>
          <w:lang w:val="en-US"/>
        </w:rPr>
        <w:t>C</w:t>
      </w:r>
      <w:proofErr w:type="spellStart"/>
      <w:r>
        <w:t>onditions</w:t>
      </w:r>
      <w:bookmarkEnd w:id="5"/>
      <w:proofErr w:type="spellEnd"/>
    </w:p>
    <w:p w14:paraId="170BFC97" w14:textId="2960F698" w:rsidR="005D76D8" w:rsidRDefault="004B64FE">
      <w:r>
        <w:rPr>
          <w:rFonts w:hint="eastAsia"/>
        </w:rPr>
        <w:t>Mary has a smart Ranging enabled TV and a Ranging enabled TV remoter.</w:t>
      </w:r>
    </w:p>
    <w:p w14:paraId="41E5FBC1" w14:textId="5D8BD549" w:rsidR="005D76D8" w:rsidRDefault="004B64FE">
      <w:r>
        <w:rPr>
          <w:rFonts w:hint="eastAsia"/>
          <w:lang w:val="en-US" w:eastAsia="zh-CN"/>
        </w:rPr>
        <w:t>The</w:t>
      </w:r>
      <w:r>
        <w:rPr>
          <w:rFonts w:hint="eastAsia"/>
        </w:rPr>
        <w:t xml:space="preserve"> smart Ranging enabled TV and </w:t>
      </w:r>
      <w:r>
        <w:rPr>
          <w:rFonts w:hint="eastAsia"/>
          <w:lang w:val="en-US" w:eastAsia="zh-CN"/>
        </w:rPr>
        <w:t>The</w:t>
      </w:r>
      <w:r>
        <w:rPr>
          <w:rFonts w:hint="eastAsia"/>
        </w:rPr>
        <w:t xml:space="preserve"> Ranging enabled TV remoter are in Mary</w:t>
      </w:r>
      <w:r>
        <w:rPr>
          <w:rFonts w:hint="eastAsia"/>
        </w:rPr>
        <w:t>’</w:t>
      </w:r>
      <w:r>
        <w:rPr>
          <w:rFonts w:hint="eastAsia"/>
        </w:rPr>
        <w:t>s living room.</w:t>
      </w:r>
    </w:p>
    <w:p w14:paraId="2EF7FF38" w14:textId="77777777" w:rsidR="005D76D8" w:rsidRDefault="004B64FE">
      <w:pPr>
        <w:pStyle w:val="4"/>
      </w:pPr>
      <w:bookmarkStart w:id="6" w:name="_Toc360202471"/>
      <w:r>
        <w:t>5.</w:t>
      </w:r>
      <w:r>
        <w:rPr>
          <w:rFonts w:hint="eastAsia"/>
          <w:lang w:val="en-US" w:eastAsia="zh-CN"/>
        </w:rPr>
        <w:t>x</w:t>
      </w:r>
      <w:r>
        <w:t>.3</w:t>
      </w:r>
      <w:r>
        <w:tab/>
        <w:t>Service Flows</w:t>
      </w:r>
      <w:bookmarkEnd w:id="6"/>
    </w:p>
    <w:p w14:paraId="7B06D497" w14:textId="77777777" w:rsidR="005D76D8" w:rsidRDefault="004B64FE">
      <w:pPr>
        <w:rPr>
          <w:lang w:val="en-US" w:eastAsia="zh-CN"/>
        </w:rPr>
      </w:pPr>
      <w:r>
        <w:t xml:space="preserve">Mary </w:t>
      </w:r>
      <w:r>
        <w:rPr>
          <w:rFonts w:hint="eastAsia"/>
          <w:lang w:val="en-US" w:eastAsia="zh-CN"/>
        </w:rPr>
        <w:t>turns on the smart TV using the TV remoter;</w:t>
      </w:r>
    </w:p>
    <w:p w14:paraId="5016AF79" w14:textId="77777777" w:rsidR="005D76D8" w:rsidRDefault="004B64FE">
      <w:pPr>
        <w:rPr>
          <w:lang w:val="en-US" w:eastAsia="zh-CN"/>
        </w:rPr>
      </w:pPr>
      <w:r>
        <w:rPr>
          <w:rFonts w:hint="eastAsia"/>
          <w:lang w:val="en-US" w:eastAsia="zh-CN"/>
        </w:rPr>
        <w:t>Smart TV shows an interactive interface for user to interact with;</w:t>
      </w:r>
    </w:p>
    <w:p w14:paraId="1156904C" w14:textId="77777777" w:rsidR="005D76D8" w:rsidRDefault="004B64FE">
      <w:pPr>
        <w:rPr>
          <w:lang w:val="en-US" w:eastAsia="zh-CN"/>
        </w:rPr>
      </w:pPr>
      <w:r>
        <w:rPr>
          <w:rFonts w:hint="eastAsia"/>
          <w:lang w:val="en-US" w:eastAsia="zh-CN"/>
        </w:rPr>
        <w:t>Smart TV shows the cursor on the interactive interface; the position of the cursor is where the TV remoter is pointing at;</w:t>
      </w:r>
    </w:p>
    <w:p w14:paraId="40EA7732" w14:textId="77777777" w:rsidR="005D76D8" w:rsidRDefault="004B64FE">
      <w:pPr>
        <w:rPr>
          <w:lang w:val="en-US" w:eastAsia="zh-CN"/>
        </w:rPr>
      </w:pPr>
      <w:r>
        <w:rPr>
          <w:rFonts w:hint="eastAsia"/>
          <w:lang w:val="en-US" w:eastAsia="zh-CN"/>
        </w:rPr>
        <w:t>Mary points the TV remoter at a different position on the interactive interface, the cursor moves to that position accordingly;</w:t>
      </w:r>
    </w:p>
    <w:p w14:paraId="7DEB8CDB" w14:textId="77777777" w:rsidR="005D76D8" w:rsidRDefault="004B64FE">
      <w:pPr>
        <w:rPr>
          <w:lang w:val="en-US"/>
        </w:rPr>
      </w:pPr>
      <w:r>
        <w:rPr>
          <w:rFonts w:hint="eastAsia"/>
          <w:lang w:val="en-US" w:eastAsia="zh-CN"/>
        </w:rPr>
        <w:t>When Mary presses the OK button on the TV remoter, the element under the cursor is selected and clicked.</w:t>
      </w:r>
    </w:p>
    <w:p w14:paraId="5087A9A4" w14:textId="77777777" w:rsidR="005D76D8" w:rsidRDefault="004B64FE">
      <w:pPr>
        <w:pStyle w:val="4"/>
      </w:pPr>
      <w:bookmarkStart w:id="7" w:name="_Toc360202472"/>
      <w:r>
        <w:lastRenderedPageBreak/>
        <w:t>5.</w:t>
      </w:r>
      <w:r>
        <w:rPr>
          <w:rFonts w:hint="eastAsia"/>
          <w:lang w:val="en-US" w:eastAsia="zh-CN"/>
        </w:rPr>
        <w:t>x</w:t>
      </w:r>
      <w:r>
        <w:t>.4</w:t>
      </w:r>
      <w:r>
        <w:tab/>
        <w:t>Post-Conditions</w:t>
      </w:r>
      <w:bookmarkEnd w:id="7"/>
    </w:p>
    <w:p w14:paraId="7F83CA9F" w14:textId="77777777" w:rsidR="005D76D8" w:rsidRDefault="004B64FE">
      <w:r>
        <w:rPr>
          <w:rFonts w:hint="eastAsia"/>
          <w:lang w:val="en-US" w:eastAsia="zh-CN"/>
        </w:rPr>
        <w:t>Mary</w:t>
      </w:r>
      <w:r>
        <w:rPr>
          <w:lang w:val="en-US" w:eastAsia="zh-CN"/>
        </w:rPr>
        <w:t>’</w:t>
      </w:r>
      <w:r>
        <w:rPr>
          <w:rFonts w:hint="eastAsia"/>
          <w:lang w:val="en-US" w:eastAsia="zh-CN"/>
        </w:rPr>
        <w:t xml:space="preserve">s smart TV </w:t>
      </w:r>
      <w:proofErr w:type="spellStart"/>
      <w:r>
        <w:rPr>
          <w:rFonts w:hint="eastAsia"/>
          <w:lang w:val="en-US" w:eastAsia="zh-CN"/>
        </w:rPr>
        <w:t>reponds</w:t>
      </w:r>
      <w:proofErr w:type="spellEnd"/>
      <w:r>
        <w:rPr>
          <w:rFonts w:hint="eastAsia"/>
          <w:lang w:val="en-US" w:eastAsia="zh-CN"/>
        </w:rPr>
        <w:t xml:space="preserve"> to the click operation by e.g. entering a specific page corresponding to the clicked element</w:t>
      </w:r>
      <w:r>
        <w:t>.</w:t>
      </w:r>
    </w:p>
    <w:p w14:paraId="7E0131FD" w14:textId="77777777" w:rsidR="005D76D8" w:rsidRDefault="005D76D8"/>
    <w:p w14:paraId="0EE7BD69" w14:textId="77777777" w:rsidR="005D76D8" w:rsidRDefault="004B64FE">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6B5A1A6B" w14:textId="77777777" w:rsidR="005D76D8" w:rsidRDefault="004B64FE">
      <w:r>
        <w:t>None</w:t>
      </w:r>
    </w:p>
    <w:p w14:paraId="7AB45A54" w14:textId="77777777" w:rsidR="005D76D8" w:rsidRDefault="005D76D8"/>
    <w:p w14:paraId="73FA323D" w14:textId="77777777" w:rsidR="005D76D8" w:rsidRDefault="004B64FE">
      <w:pPr>
        <w:pStyle w:val="4"/>
      </w:pPr>
      <w:bookmarkStart w:id="8" w:name="_Toc360202473"/>
      <w:r>
        <w:t>5.</w:t>
      </w:r>
      <w:r>
        <w:rPr>
          <w:rFonts w:hint="eastAsia"/>
          <w:lang w:val="en-US" w:eastAsia="zh-CN"/>
        </w:rPr>
        <w:t>x</w:t>
      </w:r>
      <w:r>
        <w:t>.</w:t>
      </w:r>
      <w:r>
        <w:rPr>
          <w:rFonts w:hint="eastAsia"/>
          <w:lang w:val="en-US" w:eastAsia="zh-CN"/>
        </w:rPr>
        <w:t>6</w:t>
      </w:r>
      <w:r>
        <w:tab/>
      </w:r>
      <w:bookmarkEnd w:id="8"/>
      <w:r>
        <w:t>Potential New Requirements needed to support the use case</w:t>
      </w:r>
    </w:p>
    <w:p w14:paraId="4BCE4617" w14:textId="43EA721A" w:rsidR="005D76D8" w:rsidRDefault="004B64FE">
      <w:pPr>
        <w:rPr>
          <w:lang w:val="en-US" w:eastAsia="zh-CN"/>
        </w:rPr>
      </w:pPr>
      <w:proofErr w:type="gramStart"/>
      <w:r>
        <w:t xml:space="preserve">The  </w:t>
      </w:r>
      <w:r>
        <w:rPr>
          <w:rFonts w:hint="eastAsia"/>
          <w:lang w:val="en-US" w:eastAsia="zh-CN"/>
        </w:rPr>
        <w:t>5</w:t>
      </w:r>
      <w:proofErr w:type="gramEnd"/>
      <w:r>
        <w:rPr>
          <w:rFonts w:hint="eastAsia"/>
          <w:lang w:val="en-US" w:eastAsia="zh-CN"/>
        </w:rPr>
        <w:t>G system</w:t>
      </w:r>
      <w:r>
        <w:t xml:space="preserve"> shall be able to authorize </w:t>
      </w:r>
      <w:r>
        <w:rPr>
          <w:rFonts w:hint="eastAsia"/>
          <w:lang w:val="en-US" w:eastAsia="zh-CN"/>
        </w:rPr>
        <w:t>Ranging</w:t>
      </w:r>
      <w:r>
        <w:t xml:space="preserve"> for each individual UE</w:t>
      </w:r>
      <w:r>
        <w:rPr>
          <w:rFonts w:hint="eastAsia"/>
          <w:lang w:val="en-US" w:eastAsia="zh-CN"/>
        </w:rPr>
        <w:t>.</w:t>
      </w:r>
    </w:p>
    <w:p w14:paraId="08DA5840" w14:textId="0CF82D4E" w:rsidR="005D76D8" w:rsidRDefault="005D76D8">
      <w:pPr>
        <w:rPr>
          <w:lang w:val="en-US" w:eastAsia="zh-CN"/>
        </w:rPr>
      </w:pPr>
    </w:p>
    <w:p w14:paraId="276B33BF" w14:textId="0BEFE8A9" w:rsidR="00FB1AA7" w:rsidRPr="00FB1AA7" w:rsidRDefault="00FB1AA7">
      <w:pPr>
        <w:rPr>
          <w:lang w:val="en-US" w:eastAsia="zh-CN"/>
        </w:rPr>
      </w:pPr>
      <w:r>
        <w:t>The 5G system shall be able to provide ranging service with following KPIs: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712"/>
        <w:gridCol w:w="1559"/>
        <w:gridCol w:w="426"/>
        <w:gridCol w:w="567"/>
        <w:gridCol w:w="567"/>
        <w:gridCol w:w="419"/>
        <w:gridCol w:w="783"/>
        <w:gridCol w:w="810"/>
        <w:gridCol w:w="870"/>
        <w:gridCol w:w="990"/>
        <w:gridCol w:w="947"/>
      </w:tblGrid>
      <w:tr w:rsidR="00EE0E38" w:rsidRPr="004C7DD8" w14:paraId="6E3F1BEE" w14:textId="77777777" w:rsidTr="00EE0E38">
        <w:trPr>
          <w:cantSplit/>
          <w:trHeight w:val="981"/>
        </w:trPr>
        <w:tc>
          <w:tcPr>
            <w:tcW w:w="559"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5834A77" w14:textId="77777777" w:rsidR="00FB1AA7" w:rsidRPr="004C7DD8" w:rsidRDefault="00FB1AA7" w:rsidP="005971A7">
            <w:pPr>
              <w:ind w:left="113" w:right="113"/>
              <w:rPr>
                <w:b/>
                <w:bCs/>
                <w:lang w:val="en-US" w:eastAsia="zh-CN"/>
              </w:rPr>
            </w:pPr>
            <w:r w:rsidRPr="004C7DD8">
              <w:rPr>
                <w:b/>
                <w:bCs/>
                <w:lang w:val="en-US" w:eastAsia="zh-CN"/>
              </w:rPr>
              <w:t>Ranging scenario</w:t>
            </w:r>
          </w:p>
        </w:tc>
        <w:tc>
          <w:tcPr>
            <w:tcW w:w="2271" w:type="dxa"/>
            <w:gridSpan w:val="2"/>
            <w:tcBorders>
              <w:top w:val="single" w:sz="4" w:space="0" w:color="auto"/>
              <w:left w:val="nil"/>
              <w:bottom w:val="single" w:sz="4" w:space="0" w:color="auto"/>
              <w:right w:val="single" w:sz="4" w:space="0" w:color="auto"/>
            </w:tcBorders>
            <w:shd w:val="clear" w:color="auto" w:fill="D9D9D9"/>
            <w:vAlign w:val="center"/>
            <w:hideMark/>
          </w:tcPr>
          <w:p w14:paraId="48CCAF1E" w14:textId="77777777" w:rsidR="00FB1AA7" w:rsidRPr="004C7DD8" w:rsidRDefault="00FB1AA7" w:rsidP="005971A7">
            <w:pPr>
              <w:rPr>
                <w:b/>
                <w:bCs/>
                <w:lang w:val="en-US" w:eastAsia="zh-CN"/>
              </w:rPr>
            </w:pPr>
            <w:r w:rsidRPr="004C7DD8">
              <w:rPr>
                <w:b/>
                <w:bCs/>
                <w:lang w:val="en-US" w:eastAsia="zh-CN"/>
              </w:rPr>
              <w:t xml:space="preserve">Ranging Accuracy </w:t>
            </w:r>
          </w:p>
          <w:p w14:paraId="6F66DD59" w14:textId="77777777" w:rsidR="00FB1AA7" w:rsidRPr="004C7DD8" w:rsidRDefault="00FB1AA7" w:rsidP="005971A7">
            <w:pPr>
              <w:rPr>
                <w:b/>
                <w:bCs/>
                <w:lang w:val="en-US" w:eastAsia="zh-CN"/>
              </w:rPr>
            </w:pPr>
            <w:r w:rsidRPr="004C7DD8">
              <w:rPr>
                <w:b/>
                <w:bCs/>
                <w:lang w:val="en-US" w:eastAsia="zh-CN"/>
              </w:rPr>
              <w:t>(95 % confidence level)</w:t>
            </w:r>
          </w:p>
        </w:tc>
        <w:tc>
          <w:tcPr>
            <w:tcW w:w="426"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58469C29" w14:textId="77777777" w:rsidR="00FB1AA7" w:rsidRPr="004C7DD8" w:rsidRDefault="00FB1AA7" w:rsidP="005971A7">
            <w:pPr>
              <w:ind w:left="113" w:right="113"/>
              <w:rPr>
                <w:b/>
                <w:bCs/>
                <w:lang w:val="en-US" w:eastAsia="zh-CN"/>
              </w:rPr>
            </w:pPr>
            <w:r w:rsidRPr="004C7DD8">
              <w:rPr>
                <w:b/>
                <w:bCs/>
                <w:lang w:val="en-US" w:eastAsia="zh-CN"/>
              </w:rPr>
              <w:t>Availability</w:t>
            </w:r>
          </w:p>
        </w:tc>
        <w:tc>
          <w:tcPr>
            <w:tcW w:w="567" w:type="dxa"/>
            <w:vMerge w:val="restart"/>
            <w:tcBorders>
              <w:top w:val="single" w:sz="4" w:space="0" w:color="auto"/>
              <w:left w:val="nil"/>
              <w:bottom w:val="single" w:sz="4" w:space="0" w:color="auto"/>
              <w:right w:val="single" w:sz="4" w:space="0" w:color="auto"/>
            </w:tcBorders>
            <w:shd w:val="clear" w:color="auto" w:fill="D9D9D9"/>
            <w:textDirection w:val="btLr"/>
            <w:vAlign w:val="center"/>
            <w:hideMark/>
          </w:tcPr>
          <w:p w14:paraId="27E1C26A" w14:textId="77777777" w:rsidR="00FB1AA7" w:rsidRPr="004C7DD8" w:rsidRDefault="00FB1AA7" w:rsidP="005971A7">
            <w:pPr>
              <w:ind w:left="113" w:right="113"/>
              <w:rPr>
                <w:b/>
                <w:bCs/>
                <w:lang w:val="en-US" w:eastAsia="zh-CN"/>
              </w:rPr>
            </w:pPr>
            <w:r w:rsidRPr="004C7DD8">
              <w:rPr>
                <w:b/>
                <w:bCs/>
                <w:lang w:val="en-US" w:eastAsia="zh-CN"/>
              </w:rPr>
              <w:t>Latency </w:t>
            </w:r>
          </w:p>
        </w:tc>
        <w:tc>
          <w:tcPr>
            <w:tcW w:w="5386" w:type="dxa"/>
            <w:gridSpan w:val="7"/>
            <w:tcBorders>
              <w:top w:val="single" w:sz="4" w:space="0" w:color="auto"/>
              <w:left w:val="nil"/>
              <w:bottom w:val="nil"/>
              <w:right w:val="single" w:sz="4" w:space="0" w:color="auto"/>
            </w:tcBorders>
            <w:shd w:val="clear" w:color="auto" w:fill="D9D9D9"/>
            <w:vAlign w:val="center"/>
            <w:hideMark/>
          </w:tcPr>
          <w:p w14:paraId="1AEC171B" w14:textId="77777777" w:rsidR="00FB1AA7" w:rsidRPr="004C7DD8" w:rsidRDefault="00FB1AA7" w:rsidP="005971A7">
            <w:pPr>
              <w:rPr>
                <w:b/>
                <w:bCs/>
                <w:lang w:val="en-US" w:eastAsia="zh-CN"/>
              </w:rPr>
            </w:pPr>
            <w:r w:rsidRPr="004C7DD8">
              <w:rPr>
                <w:rFonts w:hint="eastAsia"/>
                <w:b/>
                <w:bCs/>
                <w:lang w:val="en-US" w:eastAsia="zh-CN"/>
              </w:rPr>
              <w:t xml:space="preserve">Effective Ranging distance, </w:t>
            </w:r>
            <w:r w:rsidRPr="004C7DD8">
              <w:rPr>
                <w:b/>
                <w:bCs/>
                <w:lang w:val="en-US" w:eastAsia="zh-CN"/>
              </w:rPr>
              <w:t xml:space="preserve">Coverage, </w:t>
            </w:r>
            <w:r w:rsidRPr="004C7DD8">
              <w:rPr>
                <w:rFonts w:hint="eastAsia"/>
                <w:b/>
                <w:bCs/>
                <w:lang w:val="en-US" w:eastAsia="zh-CN"/>
              </w:rPr>
              <w:t>NLOS/LOS</w:t>
            </w:r>
            <w:r w:rsidRPr="004C7DD8">
              <w:rPr>
                <w:b/>
                <w:bCs/>
                <w:lang w:val="en-US" w:eastAsia="zh-CN"/>
              </w:rPr>
              <w:t>, Relative UE velocity, Ranging interval,</w:t>
            </w:r>
            <w:r w:rsidRPr="004C7DD8">
              <w:rPr>
                <w:rFonts w:hint="eastAsia"/>
                <w:b/>
                <w:bCs/>
                <w:lang w:val="en-US" w:eastAsia="zh-CN"/>
              </w:rPr>
              <w:t xml:space="preserve"> N</w:t>
            </w:r>
            <w:r w:rsidRPr="004C7DD8">
              <w:rPr>
                <w:b/>
                <w:bCs/>
                <w:lang w:val="en-US" w:eastAsia="zh-CN"/>
              </w:rPr>
              <w:t>umber of concurrent ranging operation for a UE,</w:t>
            </w:r>
            <w:r w:rsidRPr="004C7DD8">
              <w:rPr>
                <w:rFonts w:hint="eastAsia"/>
                <w:b/>
                <w:bCs/>
                <w:lang w:val="en-US" w:eastAsia="zh-CN"/>
              </w:rPr>
              <w:t xml:space="preserve"> N</w:t>
            </w:r>
            <w:r w:rsidRPr="004C7DD8">
              <w:rPr>
                <w:b/>
                <w:bCs/>
                <w:lang w:val="en-US" w:eastAsia="zh-CN"/>
              </w:rPr>
              <w:t xml:space="preserve">umber of concurrent ranging operation in </w:t>
            </w:r>
            <w:r w:rsidRPr="004C7DD8">
              <w:rPr>
                <w:rFonts w:hint="eastAsia"/>
                <w:b/>
                <w:bCs/>
                <w:lang w:val="en-US" w:eastAsia="zh-CN"/>
              </w:rPr>
              <w:t xml:space="preserve">an </w:t>
            </w:r>
            <w:r w:rsidRPr="004C7DD8">
              <w:rPr>
                <w:b/>
                <w:bCs/>
                <w:lang w:val="en-US" w:eastAsia="zh-CN"/>
              </w:rPr>
              <w:t>area</w:t>
            </w:r>
          </w:p>
        </w:tc>
      </w:tr>
      <w:tr w:rsidR="00FB1AA7" w:rsidRPr="004C7DD8" w14:paraId="42A46A08" w14:textId="77777777" w:rsidTr="00FB1AA7">
        <w:trPr>
          <w:cantSplit/>
          <w:trHeight w:val="1134"/>
        </w:trPr>
        <w:tc>
          <w:tcPr>
            <w:tcW w:w="559" w:type="dxa"/>
            <w:vMerge/>
            <w:tcBorders>
              <w:top w:val="single" w:sz="4" w:space="0" w:color="auto"/>
              <w:left w:val="single" w:sz="4" w:space="0" w:color="auto"/>
              <w:bottom w:val="single" w:sz="4" w:space="0" w:color="auto"/>
              <w:right w:val="single" w:sz="4" w:space="0" w:color="auto"/>
            </w:tcBorders>
            <w:textDirection w:val="btLr"/>
            <w:vAlign w:val="center"/>
            <w:hideMark/>
          </w:tcPr>
          <w:p w14:paraId="061F715A" w14:textId="77777777" w:rsidR="00FB1AA7" w:rsidRPr="004C7DD8" w:rsidRDefault="00FB1AA7" w:rsidP="005971A7">
            <w:pPr>
              <w:ind w:left="113" w:right="113"/>
              <w:rPr>
                <w:b/>
                <w:bCs/>
                <w:lang w:val="en-US" w:eastAsia="zh-CN"/>
              </w:rPr>
            </w:pPr>
          </w:p>
        </w:tc>
        <w:tc>
          <w:tcPr>
            <w:tcW w:w="712" w:type="dxa"/>
            <w:tcBorders>
              <w:top w:val="single" w:sz="4" w:space="0" w:color="auto"/>
              <w:left w:val="nil"/>
              <w:bottom w:val="single" w:sz="4" w:space="0" w:color="auto"/>
              <w:right w:val="single" w:sz="4" w:space="0" w:color="auto"/>
            </w:tcBorders>
            <w:shd w:val="clear" w:color="auto" w:fill="D9D9D9"/>
            <w:textDirection w:val="btLr"/>
            <w:vAlign w:val="center"/>
          </w:tcPr>
          <w:p w14:paraId="7F4C2EC8" w14:textId="77777777" w:rsidR="00FB1AA7" w:rsidRPr="004C7DD8" w:rsidRDefault="00FB1AA7" w:rsidP="005971A7">
            <w:pPr>
              <w:ind w:left="113" w:right="113"/>
              <w:rPr>
                <w:b/>
                <w:bCs/>
                <w:lang w:val="en-US" w:eastAsia="zh-CN"/>
              </w:rPr>
            </w:pPr>
            <w:r w:rsidRPr="004C7DD8">
              <w:rPr>
                <w:b/>
                <w:bCs/>
                <w:lang w:val="en-US" w:eastAsia="zh-CN"/>
              </w:rPr>
              <w:t xml:space="preserve">Distance Accuracy </w:t>
            </w:r>
          </w:p>
          <w:p w14:paraId="28ABAB7D" w14:textId="77777777" w:rsidR="00FB1AA7" w:rsidRPr="004C7DD8" w:rsidRDefault="00FB1AA7" w:rsidP="005971A7">
            <w:pPr>
              <w:ind w:left="113" w:right="113"/>
              <w:rPr>
                <w:b/>
                <w:bCs/>
                <w:lang w:val="en-US" w:eastAsia="zh-CN"/>
              </w:rPr>
            </w:pPr>
          </w:p>
        </w:tc>
        <w:tc>
          <w:tcPr>
            <w:tcW w:w="1559" w:type="dxa"/>
            <w:tcBorders>
              <w:top w:val="single" w:sz="4" w:space="0" w:color="auto"/>
              <w:left w:val="nil"/>
              <w:bottom w:val="single" w:sz="4" w:space="0" w:color="auto"/>
              <w:right w:val="single" w:sz="4" w:space="0" w:color="auto"/>
            </w:tcBorders>
            <w:shd w:val="clear" w:color="auto" w:fill="D9D9D9"/>
            <w:textDirection w:val="btLr"/>
            <w:vAlign w:val="center"/>
          </w:tcPr>
          <w:p w14:paraId="5CDEA590" w14:textId="77777777" w:rsidR="00FB1AA7" w:rsidRPr="004C7DD8" w:rsidRDefault="00FB1AA7" w:rsidP="005971A7">
            <w:pPr>
              <w:ind w:left="113" w:right="113"/>
              <w:rPr>
                <w:b/>
                <w:bCs/>
                <w:lang w:val="en-US" w:eastAsia="zh-CN"/>
              </w:rPr>
            </w:pPr>
            <w:r w:rsidRPr="004C7DD8">
              <w:rPr>
                <w:b/>
                <w:bCs/>
                <w:lang w:val="en-US" w:eastAsia="zh-CN"/>
              </w:rPr>
              <w:t>Direction Accuracy</w:t>
            </w:r>
          </w:p>
          <w:p w14:paraId="64826645" w14:textId="77777777" w:rsidR="00FB1AA7" w:rsidRPr="004C7DD8" w:rsidRDefault="00FB1AA7" w:rsidP="005971A7">
            <w:pPr>
              <w:ind w:left="113" w:right="113"/>
              <w:rPr>
                <w:b/>
                <w:bCs/>
                <w:lang w:val="en-US" w:eastAsia="zh-CN"/>
              </w:rPr>
            </w:pPr>
          </w:p>
        </w:tc>
        <w:tc>
          <w:tcPr>
            <w:tcW w:w="426" w:type="dxa"/>
            <w:vMerge/>
            <w:tcBorders>
              <w:top w:val="single" w:sz="4" w:space="0" w:color="auto"/>
              <w:left w:val="nil"/>
              <w:bottom w:val="single" w:sz="4" w:space="0" w:color="auto"/>
              <w:right w:val="single" w:sz="4" w:space="0" w:color="auto"/>
            </w:tcBorders>
            <w:vAlign w:val="center"/>
            <w:hideMark/>
          </w:tcPr>
          <w:p w14:paraId="799A408D" w14:textId="77777777" w:rsidR="00FB1AA7" w:rsidRPr="004C7DD8" w:rsidRDefault="00FB1AA7" w:rsidP="005971A7">
            <w:pPr>
              <w:rPr>
                <w:b/>
                <w:bCs/>
                <w:lang w:val="en-US" w:eastAsia="zh-CN"/>
              </w:rPr>
            </w:pPr>
          </w:p>
        </w:tc>
        <w:tc>
          <w:tcPr>
            <w:tcW w:w="567" w:type="dxa"/>
            <w:vMerge/>
            <w:tcBorders>
              <w:top w:val="single" w:sz="4" w:space="0" w:color="auto"/>
              <w:left w:val="nil"/>
              <w:bottom w:val="single" w:sz="4" w:space="0" w:color="auto"/>
              <w:right w:val="single" w:sz="4" w:space="0" w:color="auto"/>
            </w:tcBorders>
            <w:vAlign w:val="center"/>
            <w:hideMark/>
          </w:tcPr>
          <w:p w14:paraId="2DAB591C" w14:textId="77777777" w:rsidR="00FB1AA7" w:rsidRPr="004C7DD8" w:rsidRDefault="00FB1AA7" w:rsidP="005971A7">
            <w:pPr>
              <w:rPr>
                <w:b/>
                <w:bCs/>
                <w:lang w:val="en-US" w:eastAsia="zh-CN"/>
              </w:rPr>
            </w:pPr>
          </w:p>
        </w:tc>
        <w:tc>
          <w:tcPr>
            <w:tcW w:w="567" w:type="dxa"/>
            <w:tcBorders>
              <w:top w:val="single" w:sz="4" w:space="0" w:color="auto"/>
              <w:left w:val="nil"/>
              <w:bottom w:val="single" w:sz="4" w:space="0" w:color="auto"/>
              <w:right w:val="single" w:sz="4" w:space="0" w:color="auto"/>
            </w:tcBorders>
            <w:shd w:val="clear" w:color="auto" w:fill="D9D9D9"/>
            <w:vAlign w:val="center"/>
            <w:hideMark/>
          </w:tcPr>
          <w:p w14:paraId="218652A0" w14:textId="77777777" w:rsidR="00FB1AA7" w:rsidRPr="004C7DD8" w:rsidRDefault="00FB1AA7" w:rsidP="005971A7">
            <w:pPr>
              <w:rPr>
                <w:b/>
                <w:bCs/>
                <w:lang w:val="en-US" w:eastAsia="zh-CN"/>
              </w:rPr>
            </w:pPr>
            <w:r w:rsidRPr="004C7DD8">
              <w:rPr>
                <w:b/>
                <w:bCs/>
                <w:lang w:val="en-US" w:eastAsia="zh-CN"/>
              </w:rPr>
              <w:t xml:space="preserve">Effective </w:t>
            </w:r>
            <w:r w:rsidRPr="004C7DD8">
              <w:rPr>
                <w:rFonts w:hint="eastAsia"/>
                <w:b/>
                <w:bCs/>
                <w:lang w:val="en-US" w:eastAsia="zh-CN"/>
              </w:rPr>
              <w:t>R</w:t>
            </w:r>
            <w:r w:rsidRPr="004C7DD8">
              <w:rPr>
                <w:b/>
                <w:bCs/>
                <w:lang w:val="en-US" w:eastAsia="zh-CN"/>
              </w:rPr>
              <w:t>anging distance</w:t>
            </w:r>
          </w:p>
        </w:tc>
        <w:tc>
          <w:tcPr>
            <w:tcW w:w="419" w:type="dxa"/>
            <w:tcBorders>
              <w:top w:val="single" w:sz="4" w:space="0" w:color="auto"/>
              <w:left w:val="nil"/>
              <w:bottom w:val="single" w:sz="4" w:space="0" w:color="auto"/>
              <w:right w:val="single" w:sz="4" w:space="0" w:color="auto"/>
            </w:tcBorders>
            <w:shd w:val="clear" w:color="auto" w:fill="D9D9D9"/>
            <w:vAlign w:val="center"/>
            <w:hideMark/>
          </w:tcPr>
          <w:p w14:paraId="391C9A98" w14:textId="77777777" w:rsidR="00FB1AA7" w:rsidRPr="004C7DD8" w:rsidRDefault="00FB1AA7" w:rsidP="005971A7">
            <w:pPr>
              <w:rPr>
                <w:b/>
                <w:bCs/>
                <w:lang w:val="en-US" w:eastAsia="zh-CN"/>
              </w:rPr>
            </w:pPr>
            <w:r w:rsidRPr="004C7DD8">
              <w:rPr>
                <w:b/>
                <w:bCs/>
                <w:lang w:val="en-US" w:eastAsia="zh-CN"/>
              </w:rPr>
              <w:t xml:space="preserve">Coverage </w:t>
            </w:r>
          </w:p>
        </w:tc>
        <w:tc>
          <w:tcPr>
            <w:tcW w:w="783" w:type="dxa"/>
            <w:tcBorders>
              <w:top w:val="single" w:sz="4" w:space="0" w:color="auto"/>
              <w:left w:val="nil"/>
              <w:bottom w:val="single" w:sz="4" w:space="0" w:color="auto"/>
              <w:right w:val="single" w:sz="4" w:space="0" w:color="auto"/>
            </w:tcBorders>
            <w:shd w:val="clear" w:color="auto" w:fill="D9D9D9"/>
            <w:vAlign w:val="center"/>
            <w:hideMark/>
          </w:tcPr>
          <w:p w14:paraId="1963843A" w14:textId="77777777" w:rsidR="00FB1AA7" w:rsidRPr="004C7DD8" w:rsidRDefault="00FB1AA7" w:rsidP="005971A7">
            <w:pPr>
              <w:rPr>
                <w:b/>
                <w:bCs/>
                <w:lang w:val="en-US" w:eastAsia="zh-CN"/>
              </w:rPr>
            </w:pPr>
            <w:r w:rsidRPr="004C7DD8">
              <w:rPr>
                <w:rFonts w:hint="eastAsia"/>
                <w:b/>
                <w:bCs/>
                <w:lang w:val="en-US" w:eastAsia="zh-CN"/>
              </w:rPr>
              <w:t>NLOS/LOS</w:t>
            </w:r>
          </w:p>
        </w:tc>
        <w:tc>
          <w:tcPr>
            <w:tcW w:w="810" w:type="dxa"/>
            <w:tcBorders>
              <w:top w:val="single" w:sz="4" w:space="0" w:color="auto"/>
              <w:left w:val="nil"/>
              <w:bottom w:val="single" w:sz="4" w:space="0" w:color="auto"/>
              <w:right w:val="single" w:sz="4" w:space="0" w:color="auto"/>
            </w:tcBorders>
            <w:shd w:val="clear" w:color="auto" w:fill="D9D9D9"/>
            <w:vAlign w:val="center"/>
            <w:hideMark/>
          </w:tcPr>
          <w:p w14:paraId="19D451BB" w14:textId="77777777" w:rsidR="00FB1AA7" w:rsidRPr="004C7DD8" w:rsidRDefault="00FB1AA7" w:rsidP="005971A7">
            <w:pPr>
              <w:rPr>
                <w:b/>
                <w:bCs/>
                <w:lang w:val="en-US" w:eastAsia="zh-CN"/>
              </w:rPr>
            </w:pPr>
            <w:r w:rsidRPr="004C7DD8">
              <w:rPr>
                <w:b/>
                <w:bCs/>
                <w:lang w:val="en-US" w:eastAsia="zh-CN"/>
              </w:rPr>
              <w:t xml:space="preserve">Relative UE velocity </w:t>
            </w:r>
          </w:p>
        </w:tc>
        <w:tc>
          <w:tcPr>
            <w:tcW w:w="870" w:type="dxa"/>
            <w:tcBorders>
              <w:top w:val="single" w:sz="4" w:space="0" w:color="auto"/>
              <w:left w:val="nil"/>
              <w:bottom w:val="single" w:sz="4" w:space="0" w:color="auto"/>
              <w:right w:val="single" w:sz="4" w:space="0" w:color="auto"/>
            </w:tcBorders>
            <w:shd w:val="clear" w:color="auto" w:fill="D9D9D9"/>
            <w:vAlign w:val="center"/>
            <w:hideMark/>
          </w:tcPr>
          <w:p w14:paraId="0150304E" w14:textId="77777777" w:rsidR="00FB1AA7" w:rsidRPr="004C7DD8" w:rsidRDefault="00FB1AA7" w:rsidP="005971A7">
            <w:pPr>
              <w:rPr>
                <w:b/>
                <w:bCs/>
                <w:lang w:val="en-US" w:eastAsia="zh-CN"/>
              </w:rPr>
            </w:pPr>
            <w:r w:rsidRPr="004C7DD8">
              <w:rPr>
                <w:b/>
                <w:bCs/>
                <w:lang w:val="en-US" w:eastAsia="zh-CN"/>
              </w:rPr>
              <w:t>Ranging interval</w:t>
            </w:r>
          </w:p>
        </w:tc>
        <w:tc>
          <w:tcPr>
            <w:tcW w:w="990" w:type="dxa"/>
            <w:tcBorders>
              <w:top w:val="single" w:sz="4" w:space="0" w:color="auto"/>
              <w:left w:val="nil"/>
              <w:bottom w:val="single" w:sz="4" w:space="0" w:color="auto"/>
              <w:right w:val="single" w:sz="4" w:space="0" w:color="auto"/>
            </w:tcBorders>
            <w:shd w:val="clear" w:color="auto" w:fill="D9D9D9"/>
            <w:hideMark/>
          </w:tcPr>
          <w:p w14:paraId="7C59CABE" w14:textId="77777777" w:rsidR="00FB1AA7" w:rsidRPr="004C7DD8" w:rsidRDefault="00FB1AA7" w:rsidP="005971A7">
            <w:pPr>
              <w:rPr>
                <w:b/>
                <w:bCs/>
                <w:lang w:val="en-US" w:eastAsia="zh-CN"/>
              </w:rPr>
            </w:pPr>
            <w:r w:rsidRPr="004C7DD8">
              <w:rPr>
                <w:rFonts w:hint="eastAsia"/>
                <w:b/>
                <w:bCs/>
                <w:lang w:val="en-US" w:eastAsia="zh-CN"/>
              </w:rPr>
              <w:t>N</w:t>
            </w:r>
            <w:r w:rsidRPr="004C7DD8">
              <w:rPr>
                <w:b/>
                <w:bCs/>
                <w:lang w:val="en-US" w:eastAsia="zh-CN"/>
              </w:rPr>
              <w:t>umber of concurrent ranging operation for a UE</w:t>
            </w:r>
          </w:p>
        </w:tc>
        <w:tc>
          <w:tcPr>
            <w:tcW w:w="947" w:type="dxa"/>
            <w:tcBorders>
              <w:top w:val="single" w:sz="4" w:space="0" w:color="auto"/>
              <w:left w:val="nil"/>
              <w:bottom w:val="single" w:sz="4" w:space="0" w:color="auto"/>
              <w:right w:val="single" w:sz="4" w:space="0" w:color="auto"/>
            </w:tcBorders>
            <w:shd w:val="clear" w:color="auto" w:fill="D9D9D9"/>
            <w:hideMark/>
          </w:tcPr>
          <w:p w14:paraId="1BC3D3E3" w14:textId="77777777" w:rsidR="00FB1AA7" w:rsidRPr="004C7DD8" w:rsidRDefault="00FB1AA7" w:rsidP="005971A7">
            <w:pPr>
              <w:rPr>
                <w:b/>
                <w:bCs/>
                <w:lang w:val="en-US" w:eastAsia="zh-CN"/>
              </w:rPr>
            </w:pPr>
            <w:r w:rsidRPr="004C7DD8">
              <w:rPr>
                <w:rFonts w:hint="eastAsia"/>
                <w:b/>
                <w:bCs/>
                <w:lang w:val="en-US" w:eastAsia="zh-CN"/>
              </w:rPr>
              <w:t>N</w:t>
            </w:r>
            <w:r w:rsidRPr="004C7DD8">
              <w:rPr>
                <w:b/>
                <w:bCs/>
                <w:lang w:val="en-US" w:eastAsia="zh-CN"/>
              </w:rPr>
              <w:t>umber of concurrent ranging operation in</w:t>
            </w:r>
            <w:r w:rsidRPr="004C7DD8">
              <w:rPr>
                <w:rFonts w:hint="eastAsia"/>
                <w:b/>
                <w:bCs/>
                <w:lang w:val="en-US" w:eastAsia="zh-CN"/>
              </w:rPr>
              <w:t xml:space="preserve"> an</w:t>
            </w:r>
            <w:r w:rsidRPr="004C7DD8">
              <w:rPr>
                <w:b/>
                <w:bCs/>
                <w:lang w:val="en-US" w:eastAsia="zh-CN"/>
              </w:rPr>
              <w:t xml:space="preserve"> area</w:t>
            </w:r>
          </w:p>
        </w:tc>
      </w:tr>
      <w:tr w:rsidR="00FB1AA7" w:rsidRPr="004C7DD8" w14:paraId="3D6480C3" w14:textId="77777777" w:rsidTr="00EE0E38">
        <w:trPr>
          <w:cantSplit/>
          <w:trHeight w:val="1933"/>
        </w:trPr>
        <w:tc>
          <w:tcPr>
            <w:tcW w:w="559" w:type="dxa"/>
            <w:tcBorders>
              <w:top w:val="single" w:sz="4" w:space="0" w:color="auto"/>
              <w:left w:val="single" w:sz="4" w:space="0" w:color="auto"/>
              <w:bottom w:val="single" w:sz="4" w:space="0" w:color="auto"/>
              <w:right w:val="single" w:sz="4" w:space="0" w:color="auto"/>
            </w:tcBorders>
            <w:textDirection w:val="btLr"/>
            <w:vAlign w:val="center"/>
            <w:hideMark/>
          </w:tcPr>
          <w:p w14:paraId="38848215" w14:textId="77777777" w:rsidR="00FB1AA7" w:rsidRPr="004C7DD8" w:rsidRDefault="00FB1AA7" w:rsidP="005971A7">
            <w:pPr>
              <w:ind w:left="113" w:right="113"/>
              <w:rPr>
                <w:lang w:val="en-US" w:eastAsia="zh-CN"/>
              </w:rPr>
            </w:pPr>
            <w:r>
              <w:rPr>
                <w:lang w:val="en-US" w:eastAsia="zh-CN"/>
              </w:rPr>
              <w:t>Distance based smart device control</w:t>
            </w:r>
          </w:p>
        </w:tc>
        <w:tc>
          <w:tcPr>
            <w:tcW w:w="712" w:type="dxa"/>
            <w:tcBorders>
              <w:top w:val="single" w:sz="4" w:space="0" w:color="auto"/>
              <w:left w:val="nil"/>
              <w:bottom w:val="single" w:sz="4" w:space="0" w:color="auto"/>
              <w:right w:val="single" w:sz="4" w:space="0" w:color="auto"/>
            </w:tcBorders>
            <w:vAlign w:val="center"/>
            <w:hideMark/>
          </w:tcPr>
          <w:p w14:paraId="4E7F3CEA" w14:textId="64056D28" w:rsidR="00FB1AA7" w:rsidRPr="004C7DD8" w:rsidRDefault="00FB1AA7" w:rsidP="005971A7">
            <w:pPr>
              <w:rPr>
                <w:lang w:val="en-US" w:eastAsia="zh-CN"/>
              </w:rPr>
            </w:pPr>
            <w:r>
              <w:rPr>
                <w:lang w:val="en-US" w:eastAsia="zh-CN"/>
              </w:rPr>
              <w:t>[</w:t>
            </w:r>
            <w:r w:rsidRPr="004C7DD8">
              <w:rPr>
                <w:lang w:val="en-US" w:eastAsia="zh-CN"/>
              </w:rPr>
              <w:t>10cm</w:t>
            </w:r>
            <w:r>
              <w:rPr>
                <w:lang w:val="en-US" w:eastAsia="zh-CN"/>
              </w:rPr>
              <w:t xml:space="preserve">] up </w:t>
            </w:r>
            <w:r>
              <w:rPr>
                <w:rFonts w:hint="eastAsia"/>
                <w:lang w:val="en-US" w:eastAsia="zh-CN"/>
              </w:rPr>
              <w:t>to 2 meter separation</w:t>
            </w:r>
          </w:p>
        </w:tc>
        <w:tc>
          <w:tcPr>
            <w:tcW w:w="1559" w:type="dxa"/>
            <w:tcBorders>
              <w:top w:val="single" w:sz="4" w:space="0" w:color="auto"/>
              <w:left w:val="nil"/>
              <w:bottom w:val="single" w:sz="4" w:space="0" w:color="auto"/>
              <w:right w:val="single" w:sz="4" w:space="0" w:color="auto"/>
            </w:tcBorders>
            <w:vAlign w:val="center"/>
            <w:hideMark/>
          </w:tcPr>
          <w:p w14:paraId="7FA5F629" w14:textId="26C3206D" w:rsidR="00FB1AA7" w:rsidRDefault="00FB1AA7" w:rsidP="005971A7">
            <w:pPr>
              <w:rPr>
                <w:lang w:val="en-US" w:eastAsia="zh-CN"/>
              </w:rPr>
            </w:pPr>
            <w:r>
              <w:rPr>
                <w:lang w:val="en-US" w:eastAsia="zh-CN"/>
              </w:rPr>
              <w:t>[</w:t>
            </w:r>
            <w:r>
              <w:rPr>
                <w:rFonts w:hint="eastAsia"/>
                <w:lang w:val="en-US" w:eastAsia="zh-CN"/>
              </w:rPr>
              <w:t>±</w:t>
            </w:r>
            <w:r>
              <w:rPr>
                <w:rFonts w:hint="eastAsia"/>
                <w:lang w:val="en-US" w:eastAsia="zh-CN"/>
              </w:rPr>
              <w:t>2</w:t>
            </w:r>
            <w:r>
              <w:rPr>
                <w:rFonts w:hint="eastAsia"/>
                <w:lang w:val="en-US" w:eastAsia="zh-CN"/>
              </w:rPr>
              <w:t>°</w:t>
            </w:r>
            <w:r>
              <w:rPr>
                <w:rFonts w:hint="eastAsia"/>
                <w:lang w:val="en-US" w:eastAsia="zh-CN"/>
              </w:rPr>
              <w:t>]</w:t>
            </w:r>
            <w:r>
              <w:rPr>
                <w:lang w:val="en-US" w:eastAsia="zh-CN"/>
              </w:rPr>
              <w:t xml:space="preserve"> </w:t>
            </w:r>
            <w:r>
              <w:rPr>
                <w:rFonts w:hint="eastAsia"/>
                <w:lang w:val="en-US" w:eastAsia="zh-CN"/>
              </w:rPr>
              <w:t>ho</w:t>
            </w:r>
            <w:r w:rsidR="00834EFE">
              <w:rPr>
                <w:lang w:val="en-US" w:eastAsia="zh-CN"/>
              </w:rPr>
              <w:t>r</w:t>
            </w:r>
            <w:r>
              <w:rPr>
                <w:rFonts w:hint="eastAsia"/>
                <w:lang w:val="en-US" w:eastAsia="zh-CN"/>
              </w:rPr>
              <w:t xml:space="preserve">izontal direction accuracy at 0.1 to 2 meter separation and </w:t>
            </w:r>
            <w:proofErr w:type="spellStart"/>
            <w:r>
              <w:rPr>
                <w:rFonts w:hint="eastAsia"/>
                <w:lang w:val="en-US" w:eastAsia="zh-CN"/>
              </w:rPr>
              <w:t>AoA</w:t>
            </w:r>
            <w:proofErr w:type="spellEnd"/>
            <w:r>
              <w:rPr>
                <w:rFonts w:hint="eastAsia"/>
                <w:lang w:val="en-US" w:eastAsia="zh-CN"/>
              </w:rPr>
              <w:t xml:space="preserve"> coverage of (-60</w:t>
            </w:r>
            <w:r>
              <w:rPr>
                <w:rFonts w:hint="eastAsia"/>
                <w:lang w:val="en-US" w:eastAsia="zh-CN"/>
              </w:rPr>
              <w:t>°</w:t>
            </w:r>
            <w:r>
              <w:rPr>
                <w:rFonts w:hint="eastAsia"/>
                <w:lang w:val="en-US" w:eastAsia="zh-CN"/>
              </w:rPr>
              <w:t>) to (+60</w:t>
            </w:r>
            <w:r>
              <w:rPr>
                <w:rFonts w:hint="eastAsia"/>
                <w:lang w:val="en-US" w:eastAsia="zh-CN"/>
              </w:rPr>
              <w:t>°</w:t>
            </w:r>
            <w:r>
              <w:rPr>
                <w:rFonts w:hint="eastAsia"/>
                <w:lang w:val="en-US" w:eastAsia="zh-CN"/>
              </w:rPr>
              <w:t>)</w:t>
            </w:r>
            <w:r>
              <w:rPr>
                <w:lang w:val="en-US" w:eastAsia="zh-CN"/>
              </w:rPr>
              <w:t>;</w:t>
            </w:r>
          </w:p>
          <w:p w14:paraId="0250BC52" w14:textId="48A75550" w:rsidR="00FB1AA7" w:rsidRPr="004C7DD8" w:rsidRDefault="00FB1AA7" w:rsidP="005971A7">
            <w:pPr>
              <w:rPr>
                <w:lang w:val="en-US" w:eastAsia="zh-CN"/>
              </w:rPr>
            </w:pPr>
            <w:r>
              <w:rPr>
                <w:lang w:val="en-US" w:eastAsia="zh-CN"/>
              </w:rPr>
              <w:t>[</w:t>
            </w:r>
            <w:r>
              <w:rPr>
                <w:rFonts w:hint="eastAsia"/>
                <w:lang w:val="en-US" w:eastAsia="zh-CN"/>
              </w:rPr>
              <w:t>±</w:t>
            </w:r>
            <w:r>
              <w:rPr>
                <w:rFonts w:hint="eastAsia"/>
                <w:lang w:val="en-US" w:eastAsia="zh-CN"/>
              </w:rPr>
              <w:t>2</w:t>
            </w:r>
            <w:r>
              <w:rPr>
                <w:rFonts w:hint="eastAsia"/>
                <w:lang w:val="en-US" w:eastAsia="zh-CN"/>
              </w:rPr>
              <w:t>°</w:t>
            </w:r>
            <w:r>
              <w:rPr>
                <w:rFonts w:hint="eastAsia"/>
                <w:lang w:val="en-US" w:eastAsia="zh-CN"/>
              </w:rPr>
              <w:t>]</w:t>
            </w:r>
            <w:r>
              <w:rPr>
                <w:lang w:val="en-US" w:eastAsia="zh-CN"/>
              </w:rPr>
              <w:t xml:space="preserve"> Elevation</w:t>
            </w:r>
            <w:r>
              <w:rPr>
                <w:rFonts w:hint="eastAsia"/>
                <w:lang w:val="en-US" w:eastAsia="zh-CN"/>
              </w:rPr>
              <w:t xml:space="preserve"> direction accuracy  at 0.1 to 2 meter separation and </w:t>
            </w:r>
            <w:proofErr w:type="spellStart"/>
            <w:r>
              <w:rPr>
                <w:rFonts w:hint="eastAsia"/>
                <w:lang w:val="en-US" w:eastAsia="zh-CN"/>
              </w:rPr>
              <w:t>AoA</w:t>
            </w:r>
            <w:proofErr w:type="spellEnd"/>
            <w:r>
              <w:rPr>
                <w:rFonts w:hint="eastAsia"/>
                <w:lang w:val="en-US" w:eastAsia="zh-CN"/>
              </w:rPr>
              <w:t xml:space="preserve"> coverage of (-45</w:t>
            </w:r>
            <w:r>
              <w:rPr>
                <w:rFonts w:hint="eastAsia"/>
                <w:lang w:val="en-US" w:eastAsia="zh-CN"/>
              </w:rPr>
              <w:t>°</w:t>
            </w:r>
            <w:r>
              <w:rPr>
                <w:rFonts w:hint="eastAsia"/>
                <w:lang w:val="en-US" w:eastAsia="zh-CN"/>
              </w:rPr>
              <w:t>) to (+45</w:t>
            </w:r>
            <w:r>
              <w:rPr>
                <w:rFonts w:hint="eastAsia"/>
                <w:lang w:val="en-US" w:eastAsia="zh-CN"/>
              </w:rPr>
              <w:t>°</w:t>
            </w:r>
            <w:r>
              <w:rPr>
                <w:rFonts w:hint="eastAsia"/>
                <w:lang w:val="en-US" w:eastAsia="zh-CN"/>
              </w:rPr>
              <w:t>)</w:t>
            </w:r>
          </w:p>
        </w:tc>
        <w:tc>
          <w:tcPr>
            <w:tcW w:w="426" w:type="dxa"/>
            <w:tcBorders>
              <w:top w:val="single" w:sz="4" w:space="0" w:color="auto"/>
              <w:left w:val="nil"/>
              <w:bottom w:val="single" w:sz="4" w:space="0" w:color="auto"/>
              <w:right w:val="single" w:sz="4" w:space="0" w:color="auto"/>
            </w:tcBorders>
            <w:vAlign w:val="center"/>
            <w:hideMark/>
          </w:tcPr>
          <w:p w14:paraId="6E554B10" w14:textId="77777777" w:rsidR="00FB1AA7" w:rsidRPr="004C7DD8" w:rsidRDefault="00FB1AA7" w:rsidP="005971A7">
            <w:pPr>
              <w:rPr>
                <w:lang w:val="en-US" w:eastAsia="zh-CN"/>
              </w:rPr>
            </w:pPr>
            <w:r>
              <w:rPr>
                <w:lang w:val="en-US" w:eastAsia="zh-CN"/>
              </w:rPr>
              <w:t>[</w:t>
            </w:r>
            <w:r w:rsidRPr="004C7DD8">
              <w:rPr>
                <w:lang w:val="en-US" w:eastAsia="zh-CN"/>
              </w:rPr>
              <w:t>99 %</w:t>
            </w:r>
            <w:r>
              <w:rPr>
                <w:lang w:val="en-US" w:eastAsia="zh-CN"/>
              </w:rPr>
              <w:t>]</w:t>
            </w:r>
          </w:p>
        </w:tc>
        <w:tc>
          <w:tcPr>
            <w:tcW w:w="567" w:type="dxa"/>
            <w:tcBorders>
              <w:top w:val="single" w:sz="4" w:space="0" w:color="auto"/>
              <w:left w:val="nil"/>
              <w:bottom w:val="single" w:sz="4" w:space="0" w:color="auto"/>
              <w:right w:val="single" w:sz="4" w:space="0" w:color="auto"/>
            </w:tcBorders>
            <w:vAlign w:val="center"/>
            <w:hideMark/>
          </w:tcPr>
          <w:p w14:paraId="592D8446" w14:textId="4072CCAD" w:rsidR="00FB1AA7" w:rsidRPr="004C7DD8" w:rsidRDefault="00FB1AA7" w:rsidP="005971A7">
            <w:pPr>
              <w:rPr>
                <w:lang w:val="en-US" w:eastAsia="zh-CN"/>
              </w:rPr>
            </w:pPr>
            <w:r w:rsidRPr="004C7DD8">
              <w:rPr>
                <w:lang w:val="en-US" w:eastAsia="zh-CN"/>
              </w:rPr>
              <w:t>[</w:t>
            </w:r>
            <w:r>
              <w:rPr>
                <w:rFonts w:hint="eastAsia"/>
                <w:lang w:val="en-US" w:eastAsia="zh-CN"/>
              </w:rPr>
              <w:t>10</w:t>
            </w:r>
            <w:r w:rsidRPr="004C7DD8">
              <w:rPr>
                <w:lang w:val="en-US" w:eastAsia="zh-CN"/>
              </w:rPr>
              <w:t>ms]</w:t>
            </w:r>
          </w:p>
        </w:tc>
        <w:tc>
          <w:tcPr>
            <w:tcW w:w="567" w:type="dxa"/>
            <w:tcBorders>
              <w:top w:val="single" w:sz="4" w:space="0" w:color="auto"/>
              <w:left w:val="nil"/>
              <w:bottom w:val="single" w:sz="4" w:space="0" w:color="auto"/>
              <w:right w:val="single" w:sz="4" w:space="0" w:color="auto"/>
            </w:tcBorders>
            <w:vAlign w:val="center"/>
            <w:hideMark/>
          </w:tcPr>
          <w:p w14:paraId="42384BB8" w14:textId="1350FD70" w:rsidR="00FB1AA7" w:rsidRPr="004C7DD8" w:rsidRDefault="00FB1AA7" w:rsidP="005971A7">
            <w:pPr>
              <w:rPr>
                <w:lang w:val="en-US" w:eastAsia="zh-CN"/>
              </w:rPr>
            </w:pPr>
            <w:r>
              <w:rPr>
                <w:lang w:val="en-US" w:eastAsia="zh-CN"/>
              </w:rPr>
              <w:t>[</w:t>
            </w:r>
            <w:r>
              <w:rPr>
                <w:rFonts w:hint="eastAsia"/>
                <w:lang w:val="en-US" w:eastAsia="zh-CN"/>
              </w:rPr>
              <w:t>1</w:t>
            </w:r>
            <w:r w:rsidRPr="004C7DD8">
              <w:rPr>
                <w:lang w:val="en-US" w:eastAsia="zh-CN"/>
              </w:rPr>
              <w:t>0m</w:t>
            </w:r>
            <w:r>
              <w:rPr>
                <w:lang w:val="en-US" w:eastAsia="zh-CN"/>
              </w:rPr>
              <w:t>]</w:t>
            </w:r>
          </w:p>
        </w:tc>
        <w:tc>
          <w:tcPr>
            <w:tcW w:w="419" w:type="dxa"/>
            <w:tcBorders>
              <w:top w:val="single" w:sz="4" w:space="0" w:color="auto"/>
              <w:left w:val="nil"/>
              <w:bottom w:val="single" w:sz="4" w:space="0" w:color="auto"/>
              <w:right w:val="single" w:sz="4" w:space="0" w:color="auto"/>
            </w:tcBorders>
            <w:vAlign w:val="center"/>
            <w:hideMark/>
          </w:tcPr>
          <w:p w14:paraId="04BDA6F7" w14:textId="77777777" w:rsidR="00FB1AA7" w:rsidRPr="004C7DD8" w:rsidRDefault="00FB1AA7" w:rsidP="005971A7">
            <w:pPr>
              <w:rPr>
                <w:lang w:val="en-US" w:eastAsia="zh-CN"/>
              </w:rPr>
            </w:pPr>
            <w:r w:rsidRPr="004C7DD8">
              <w:rPr>
                <w:lang w:val="en-US" w:eastAsia="zh-CN"/>
              </w:rPr>
              <w:t>IC</w:t>
            </w:r>
            <w:r w:rsidRPr="004C7DD8">
              <w:rPr>
                <w:rFonts w:hint="eastAsia"/>
                <w:lang w:val="en-US" w:eastAsia="zh-CN"/>
              </w:rPr>
              <w:t>/</w:t>
            </w:r>
            <w:r w:rsidRPr="004C7DD8">
              <w:rPr>
                <w:lang w:val="en-US" w:eastAsia="zh-CN"/>
              </w:rPr>
              <w:t>PC/OOC</w:t>
            </w:r>
          </w:p>
        </w:tc>
        <w:tc>
          <w:tcPr>
            <w:tcW w:w="783" w:type="dxa"/>
            <w:tcBorders>
              <w:top w:val="single" w:sz="4" w:space="0" w:color="auto"/>
              <w:left w:val="nil"/>
              <w:bottom w:val="single" w:sz="4" w:space="0" w:color="auto"/>
              <w:right w:val="single" w:sz="4" w:space="0" w:color="auto"/>
            </w:tcBorders>
            <w:vAlign w:val="center"/>
            <w:hideMark/>
          </w:tcPr>
          <w:p w14:paraId="7ABB1264" w14:textId="77777777" w:rsidR="00FB1AA7" w:rsidRPr="004C7DD8" w:rsidRDefault="00FB1AA7" w:rsidP="005971A7">
            <w:pPr>
              <w:rPr>
                <w:lang w:val="en-US" w:eastAsia="zh-CN"/>
              </w:rPr>
            </w:pPr>
            <w:r w:rsidRPr="004C7DD8">
              <w:rPr>
                <w:lang w:val="en-US" w:eastAsia="zh-CN"/>
              </w:rPr>
              <w:t>LOS</w:t>
            </w:r>
          </w:p>
        </w:tc>
        <w:tc>
          <w:tcPr>
            <w:tcW w:w="810" w:type="dxa"/>
            <w:tcBorders>
              <w:top w:val="single" w:sz="4" w:space="0" w:color="auto"/>
              <w:left w:val="nil"/>
              <w:bottom w:val="single" w:sz="4" w:space="0" w:color="auto"/>
              <w:right w:val="single" w:sz="4" w:space="0" w:color="auto"/>
            </w:tcBorders>
            <w:vAlign w:val="center"/>
            <w:hideMark/>
          </w:tcPr>
          <w:p w14:paraId="75BD7D29" w14:textId="77777777" w:rsidR="00FB1AA7" w:rsidRPr="004C7DD8" w:rsidRDefault="00FB1AA7" w:rsidP="005971A7">
            <w:pPr>
              <w:rPr>
                <w:lang w:val="en-US" w:eastAsia="zh-CN"/>
              </w:rPr>
            </w:pPr>
            <w:r w:rsidRPr="004C7DD8">
              <w:rPr>
                <w:lang w:val="en-US" w:eastAsia="zh-CN"/>
              </w:rPr>
              <w:t>Static/ Moving</w:t>
            </w:r>
          </w:p>
          <w:p w14:paraId="01779166" w14:textId="35F44B3D" w:rsidR="00FB1AA7" w:rsidRPr="004C7DD8" w:rsidRDefault="00FB1AA7" w:rsidP="005971A7">
            <w:pPr>
              <w:rPr>
                <w:lang w:val="en-US" w:eastAsia="zh-CN"/>
              </w:rPr>
            </w:pPr>
            <w:r w:rsidRPr="004C7DD8">
              <w:rPr>
                <w:lang w:val="en-US" w:eastAsia="zh-CN"/>
              </w:rPr>
              <w:t>(&lt;</w:t>
            </w:r>
            <w:r>
              <w:rPr>
                <w:lang w:val="en-US" w:eastAsia="zh-CN"/>
              </w:rPr>
              <w:t>[</w:t>
            </w:r>
            <w:r w:rsidRPr="004C7DD8">
              <w:rPr>
                <w:lang w:val="en-US" w:eastAsia="zh-CN"/>
              </w:rPr>
              <w:t>1</w:t>
            </w:r>
            <w:r>
              <w:rPr>
                <w:rFonts w:hint="eastAsia"/>
                <w:lang w:val="en-US" w:eastAsia="zh-CN"/>
              </w:rPr>
              <w:t>0</w:t>
            </w:r>
            <w:r w:rsidRPr="004C7DD8">
              <w:rPr>
                <w:lang w:val="en-US" w:eastAsia="zh-CN"/>
              </w:rPr>
              <w:t>m/s</w:t>
            </w:r>
            <w:r>
              <w:rPr>
                <w:lang w:val="en-US" w:eastAsia="zh-CN"/>
              </w:rPr>
              <w:t>]</w:t>
            </w:r>
            <w:r w:rsidRPr="004C7DD8">
              <w:rPr>
                <w:lang w:val="en-US" w:eastAsia="zh-CN"/>
              </w:rPr>
              <w:t>)</w:t>
            </w:r>
          </w:p>
        </w:tc>
        <w:tc>
          <w:tcPr>
            <w:tcW w:w="870" w:type="dxa"/>
            <w:tcBorders>
              <w:top w:val="single" w:sz="4" w:space="0" w:color="auto"/>
              <w:left w:val="nil"/>
              <w:bottom w:val="single" w:sz="4" w:space="0" w:color="auto"/>
              <w:right w:val="single" w:sz="4" w:space="0" w:color="auto"/>
            </w:tcBorders>
            <w:vAlign w:val="center"/>
            <w:hideMark/>
          </w:tcPr>
          <w:p w14:paraId="6311A123" w14:textId="77777777" w:rsidR="00FB1AA7" w:rsidRPr="004C7DD8" w:rsidRDefault="00FB1AA7" w:rsidP="005971A7">
            <w:pPr>
              <w:rPr>
                <w:lang w:val="en-US" w:eastAsia="zh-CN"/>
              </w:rPr>
            </w:pPr>
            <w:r>
              <w:rPr>
                <w:lang w:val="en-US" w:eastAsia="zh-CN"/>
              </w:rPr>
              <w:t>[</w:t>
            </w:r>
            <w:r w:rsidRPr="004C7DD8">
              <w:rPr>
                <w:lang w:val="en-US" w:eastAsia="zh-CN"/>
              </w:rPr>
              <w:t>50ms</w:t>
            </w:r>
            <w:r>
              <w:rPr>
                <w:lang w:val="en-US" w:eastAsia="zh-CN"/>
              </w:rPr>
              <w:t>]</w:t>
            </w:r>
          </w:p>
        </w:tc>
        <w:tc>
          <w:tcPr>
            <w:tcW w:w="990" w:type="dxa"/>
            <w:tcBorders>
              <w:top w:val="single" w:sz="4" w:space="0" w:color="auto"/>
              <w:left w:val="nil"/>
              <w:bottom w:val="single" w:sz="4" w:space="0" w:color="auto"/>
              <w:right w:val="single" w:sz="4" w:space="0" w:color="auto"/>
            </w:tcBorders>
            <w:vAlign w:val="center"/>
            <w:hideMark/>
          </w:tcPr>
          <w:p w14:paraId="365FA691" w14:textId="1989EDE0" w:rsidR="00FB1AA7" w:rsidRPr="004C7DD8" w:rsidRDefault="00FB1AA7" w:rsidP="005971A7">
            <w:pPr>
              <w:rPr>
                <w:lang w:val="en-US" w:eastAsia="zh-CN"/>
              </w:rPr>
            </w:pPr>
            <w:r w:rsidRPr="004C7DD8">
              <w:rPr>
                <w:lang w:val="en-US" w:eastAsia="zh-CN"/>
              </w:rPr>
              <w:t> </w:t>
            </w:r>
            <w:r>
              <w:rPr>
                <w:rFonts w:hint="eastAsia"/>
                <w:lang w:val="en-US" w:eastAsia="zh-CN"/>
              </w:rPr>
              <w:t>-</w:t>
            </w:r>
          </w:p>
        </w:tc>
        <w:tc>
          <w:tcPr>
            <w:tcW w:w="947" w:type="dxa"/>
            <w:tcBorders>
              <w:top w:val="single" w:sz="4" w:space="0" w:color="auto"/>
              <w:left w:val="nil"/>
              <w:bottom w:val="single" w:sz="4" w:space="0" w:color="auto"/>
              <w:right w:val="single" w:sz="4" w:space="0" w:color="auto"/>
            </w:tcBorders>
            <w:vAlign w:val="center"/>
            <w:hideMark/>
          </w:tcPr>
          <w:p w14:paraId="0E85C85E" w14:textId="77777777" w:rsidR="00FB1AA7" w:rsidRPr="004C7DD8" w:rsidRDefault="00FB1AA7" w:rsidP="005971A7">
            <w:pPr>
              <w:rPr>
                <w:lang w:val="en-US" w:eastAsia="zh-CN"/>
              </w:rPr>
            </w:pPr>
            <w:r w:rsidRPr="004C7DD8">
              <w:rPr>
                <w:lang w:val="en-US" w:eastAsia="zh-CN"/>
              </w:rPr>
              <w:t>-</w:t>
            </w:r>
          </w:p>
        </w:tc>
      </w:tr>
    </w:tbl>
    <w:p w14:paraId="6D5C28CD" w14:textId="77777777" w:rsidR="00FB1AA7" w:rsidRPr="00FB1AA7" w:rsidRDefault="00FB1AA7">
      <w:pPr>
        <w:rPr>
          <w:lang w:val="en-US" w:eastAsia="zh-CN"/>
        </w:rPr>
      </w:pPr>
    </w:p>
    <w:p w14:paraId="3B783C96" w14:textId="77777777" w:rsidR="005D76D8" w:rsidRDefault="005D76D8">
      <w:pPr>
        <w:rPr>
          <w:lang w:val="en-US" w:eastAsia="zh-CN"/>
        </w:rPr>
      </w:pPr>
    </w:p>
    <w:p w14:paraId="0EB90CD8" w14:textId="77777777" w:rsidR="005D76D8" w:rsidRDefault="004B64FE">
      <w:pPr>
        <w:jc w:val="both"/>
        <w:rPr>
          <w:color w:val="FF0000"/>
          <w:sz w:val="36"/>
        </w:rPr>
      </w:pPr>
      <w:r>
        <w:rPr>
          <w:color w:val="FF0000"/>
          <w:sz w:val="36"/>
        </w:rPr>
        <w:t>************* End of First Change ***************</w:t>
      </w:r>
      <w:bookmarkEnd w:id="0"/>
      <w:bookmarkEnd w:id="1"/>
    </w:p>
    <w:sectPr w:rsidR="005D76D8">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99CBEC" w14:textId="77777777" w:rsidR="00226712" w:rsidRDefault="00226712" w:rsidP="001D0277">
      <w:pPr>
        <w:spacing w:after="0"/>
      </w:pPr>
      <w:r>
        <w:separator/>
      </w:r>
    </w:p>
  </w:endnote>
  <w:endnote w:type="continuationSeparator" w:id="0">
    <w:p w14:paraId="01585E90" w14:textId="77777777" w:rsidR="00226712" w:rsidRDefault="00226712" w:rsidP="001D02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A8179C" w14:textId="77777777" w:rsidR="00226712" w:rsidRDefault="00226712" w:rsidP="001D0277">
      <w:pPr>
        <w:spacing w:after="0"/>
      </w:pPr>
      <w:r>
        <w:separator/>
      </w:r>
    </w:p>
  </w:footnote>
  <w:footnote w:type="continuationSeparator" w:id="0">
    <w:p w14:paraId="0EC8FE19" w14:textId="77777777" w:rsidR="00226712" w:rsidRDefault="00226712" w:rsidP="001D027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2EE2"/>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0277"/>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16DCE"/>
    <w:rsid w:val="002216E2"/>
    <w:rsid w:val="00222BE9"/>
    <w:rsid w:val="002242D5"/>
    <w:rsid w:val="002244A9"/>
    <w:rsid w:val="00224643"/>
    <w:rsid w:val="00225385"/>
    <w:rsid w:val="00226712"/>
    <w:rsid w:val="0022677F"/>
    <w:rsid w:val="00226C0A"/>
    <w:rsid w:val="00230061"/>
    <w:rsid w:val="002310C7"/>
    <w:rsid w:val="002327B8"/>
    <w:rsid w:val="00233156"/>
    <w:rsid w:val="002334B1"/>
    <w:rsid w:val="00233789"/>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42F0"/>
    <w:rsid w:val="002F7750"/>
    <w:rsid w:val="003000E0"/>
    <w:rsid w:val="0030198A"/>
    <w:rsid w:val="00301DAE"/>
    <w:rsid w:val="0030295A"/>
    <w:rsid w:val="003052B3"/>
    <w:rsid w:val="003071D9"/>
    <w:rsid w:val="00310709"/>
    <w:rsid w:val="003111AA"/>
    <w:rsid w:val="003111C7"/>
    <w:rsid w:val="003118F8"/>
    <w:rsid w:val="0031266C"/>
    <w:rsid w:val="003129F2"/>
    <w:rsid w:val="00314993"/>
    <w:rsid w:val="003169F7"/>
    <w:rsid w:val="00316D82"/>
    <w:rsid w:val="00317413"/>
    <w:rsid w:val="0032020C"/>
    <w:rsid w:val="00321387"/>
    <w:rsid w:val="00322865"/>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3F7E25"/>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49F"/>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0DAE"/>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64FE"/>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13147"/>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D76D8"/>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825"/>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2076A"/>
    <w:rsid w:val="007207E0"/>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60A"/>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0B50"/>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27F61"/>
    <w:rsid w:val="0083006C"/>
    <w:rsid w:val="00831863"/>
    <w:rsid w:val="00834EFE"/>
    <w:rsid w:val="00835A9D"/>
    <w:rsid w:val="00841509"/>
    <w:rsid w:val="00841CBF"/>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5F25"/>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1B5C"/>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394A"/>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37B6"/>
    <w:rsid w:val="00A647DD"/>
    <w:rsid w:val="00A65B95"/>
    <w:rsid w:val="00A672F1"/>
    <w:rsid w:val="00A677C6"/>
    <w:rsid w:val="00A701FF"/>
    <w:rsid w:val="00A7163B"/>
    <w:rsid w:val="00A73BBC"/>
    <w:rsid w:val="00A75656"/>
    <w:rsid w:val="00A7643C"/>
    <w:rsid w:val="00A81EDB"/>
    <w:rsid w:val="00A83B2E"/>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3D6E"/>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356"/>
    <w:rsid w:val="00AE062E"/>
    <w:rsid w:val="00AE080A"/>
    <w:rsid w:val="00AE1FA7"/>
    <w:rsid w:val="00AE3DE0"/>
    <w:rsid w:val="00AE4778"/>
    <w:rsid w:val="00AE6F6C"/>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41"/>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690B"/>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1ACC"/>
    <w:rsid w:val="00C12FBC"/>
    <w:rsid w:val="00C1327F"/>
    <w:rsid w:val="00C13CC2"/>
    <w:rsid w:val="00C147F0"/>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0F1"/>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1EA8"/>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09A2"/>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5D0E"/>
    <w:rsid w:val="00E0605D"/>
    <w:rsid w:val="00E105AD"/>
    <w:rsid w:val="00E11046"/>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083"/>
    <w:rsid w:val="00E553E8"/>
    <w:rsid w:val="00E55BF7"/>
    <w:rsid w:val="00E57DAA"/>
    <w:rsid w:val="00E616EA"/>
    <w:rsid w:val="00E61A49"/>
    <w:rsid w:val="00E62338"/>
    <w:rsid w:val="00E65EC0"/>
    <w:rsid w:val="00E70719"/>
    <w:rsid w:val="00E734EF"/>
    <w:rsid w:val="00E75DCF"/>
    <w:rsid w:val="00E77EA7"/>
    <w:rsid w:val="00E822B0"/>
    <w:rsid w:val="00E82DB4"/>
    <w:rsid w:val="00E82ED1"/>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0E38"/>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467EE"/>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1AA7"/>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307002"/>
    <w:rsid w:val="0250795E"/>
    <w:rsid w:val="05644D96"/>
    <w:rsid w:val="08F118C8"/>
    <w:rsid w:val="09336408"/>
    <w:rsid w:val="09384670"/>
    <w:rsid w:val="095E1B85"/>
    <w:rsid w:val="0B772DF8"/>
    <w:rsid w:val="0F4814FF"/>
    <w:rsid w:val="103D77E7"/>
    <w:rsid w:val="13F87EA2"/>
    <w:rsid w:val="1418438A"/>
    <w:rsid w:val="162A5C62"/>
    <w:rsid w:val="17592CFB"/>
    <w:rsid w:val="176F6454"/>
    <w:rsid w:val="196A0788"/>
    <w:rsid w:val="1B8F46A9"/>
    <w:rsid w:val="1C0954A9"/>
    <w:rsid w:val="1D0814F3"/>
    <w:rsid w:val="1FC11AF1"/>
    <w:rsid w:val="21F75C09"/>
    <w:rsid w:val="231136A8"/>
    <w:rsid w:val="2579360C"/>
    <w:rsid w:val="261D57AB"/>
    <w:rsid w:val="2AC27F11"/>
    <w:rsid w:val="2D6B4B57"/>
    <w:rsid w:val="35760083"/>
    <w:rsid w:val="36454E64"/>
    <w:rsid w:val="36737D9A"/>
    <w:rsid w:val="39186761"/>
    <w:rsid w:val="39E0287F"/>
    <w:rsid w:val="3BB37034"/>
    <w:rsid w:val="3C853181"/>
    <w:rsid w:val="3CA07E7B"/>
    <w:rsid w:val="3F2708B0"/>
    <w:rsid w:val="3FCE751E"/>
    <w:rsid w:val="44046E96"/>
    <w:rsid w:val="456937E1"/>
    <w:rsid w:val="46DD5F98"/>
    <w:rsid w:val="472F5DC8"/>
    <w:rsid w:val="48FB36C2"/>
    <w:rsid w:val="491B3864"/>
    <w:rsid w:val="499C5AA5"/>
    <w:rsid w:val="49C8054F"/>
    <w:rsid w:val="4B503EA0"/>
    <w:rsid w:val="4CD92685"/>
    <w:rsid w:val="4D030343"/>
    <w:rsid w:val="4D28438D"/>
    <w:rsid w:val="4FF33225"/>
    <w:rsid w:val="50056044"/>
    <w:rsid w:val="50223DA6"/>
    <w:rsid w:val="52B009C4"/>
    <w:rsid w:val="53B86506"/>
    <w:rsid w:val="54400304"/>
    <w:rsid w:val="56D30A5F"/>
    <w:rsid w:val="56F34B4C"/>
    <w:rsid w:val="59BE169B"/>
    <w:rsid w:val="5C6B44C8"/>
    <w:rsid w:val="5E352490"/>
    <w:rsid w:val="60047727"/>
    <w:rsid w:val="60AE76BD"/>
    <w:rsid w:val="61B40DD1"/>
    <w:rsid w:val="6395647B"/>
    <w:rsid w:val="6573334C"/>
    <w:rsid w:val="65CB0F41"/>
    <w:rsid w:val="670853F3"/>
    <w:rsid w:val="674A2E38"/>
    <w:rsid w:val="68E20CA3"/>
    <w:rsid w:val="6B344126"/>
    <w:rsid w:val="6B4B2A4A"/>
    <w:rsid w:val="6B93726E"/>
    <w:rsid w:val="6BFB3A38"/>
    <w:rsid w:val="6C740C67"/>
    <w:rsid w:val="6D4C6156"/>
    <w:rsid w:val="6DA073DE"/>
    <w:rsid w:val="6E8179F0"/>
    <w:rsid w:val="6E926ACE"/>
    <w:rsid w:val="6F8F2527"/>
    <w:rsid w:val="715A5D65"/>
    <w:rsid w:val="740958C8"/>
    <w:rsid w:val="75113E3A"/>
    <w:rsid w:val="768E70A6"/>
    <w:rsid w:val="77960676"/>
    <w:rsid w:val="79A95474"/>
    <w:rsid w:val="7A2C64F1"/>
    <w:rsid w:val="7DEE3B3A"/>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707723"/>
  <w15:docId w15:val="{F0C6D673-6812-42D2-8F71-E93C389EB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pPr>
    <w:rPr>
      <w:rFonts w:ascii="Segoe UI" w:hAnsi="Segoe UI" w:cs="Segoe UI"/>
      <w:sz w:val="18"/>
      <w:szCs w:val="18"/>
    </w:rPr>
  </w:style>
  <w:style w:type="paragraph" w:styleId="a5">
    <w:name w:val="footer"/>
    <w:basedOn w:val="a"/>
    <w:link w:val="a6"/>
    <w:uiPriority w:val="99"/>
    <w:unhideWhenUsed/>
    <w:qFormat/>
    <w:pPr>
      <w:tabs>
        <w:tab w:val="center" w:pos="4320"/>
        <w:tab w:val="right" w:pos="8640"/>
      </w:tabs>
      <w:spacing w:after="0"/>
    </w:pPr>
  </w:style>
  <w:style w:type="paragraph" w:styleId="a7">
    <w:name w:val="header"/>
    <w:basedOn w:val="a"/>
    <w:link w:val="a8"/>
    <w:uiPriority w:val="99"/>
    <w:unhideWhenUsed/>
    <w:qFormat/>
    <w:pPr>
      <w:tabs>
        <w:tab w:val="center" w:pos="4320"/>
        <w:tab w:val="right" w:pos="8640"/>
      </w:tabs>
      <w:spacing w:after="0"/>
    </w:pPr>
  </w:style>
  <w:style w:type="paragraph" w:styleId="a9">
    <w:name w:val="List"/>
    <w:basedOn w:val="a"/>
    <w:uiPriority w:val="99"/>
    <w:semiHidden/>
    <w:unhideWhenUsed/>
    <w:qFormat/>
    <w:pPr>
      <w:ind w:left="283" w:hanging="283"/>
      <w:contextualSpacing/>
    </w:pPr>
  </w:style>
  <w:style w:type="character" w:styleId="aa">
    <w:name w:val="Hyperlink"/>
    <w:basedOn w:val="a0"/>
    <w:uiPriority w:val="99"/>
    <w:semiHidden/>
    <w:unhideWhenUsed/>
    <w:rPr>
      <w:color w:val="0000FF"/>
      <w:u w:val="single"/>
    </w:rPr>
  </w:style>
  <w:style w:type="character" w:customStyle="1" w:styleId="B1Char">
    <w:name w:val="B1 Char"/>
    <w:link w:val="B1"/>
    <w:qFormat/>
    <w:rPr>
      <w:lang w:val="en-GB" w:eastAsia="en-US"/>
    </w:rPr>
  </w:style>
  <w:style w:type="paragraph" w:customStyle="1" w:styleId="B1">
    <w:name w:val="B1"/>
    <w:basedOn w:val="a9"/>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qFormat/>
    <w:pPr>
      <w:spacing w:after="120"/>
    </w:pPr>
    <w:rPr>
      <w:rFonts w:ascii="Arial" w:hAnsi="Arial"/>
      <w:lang w:val="en-GB" w:eastAsia="en-US"/>
    </w:rPr>
  </w:style>
  <w:style w:type="character" w:customStyle="1" w:styleId="a8">
    <w:name w:val="页眉 字符"/>
    <w:basedOn w:val="a0"/>
    <w:link w:val="a7"/>
    <w:uiPriority w:val="99"/>
    <w:qFormat/>
    <w:rPr>
      <w:rFonts w:ascii="Times New Roman" w:eastAsia="宋体" w:hAnsi="Times New Roman" w:cs="Times New Roman"/>
      <w:sz w:val="20"/>
      <w:szCs w:val="20"/>
      <w:lang w:val="en-GB" w:eastAsia="en-US"/>
    </w:rPr>
  </w:style>
  <w:style w:type="character" w:customStyle="1" w:styleId="a6">
    <w:name w:val="页脚 字符"/>
    <w:basedOn w:val="a0"/>
    <w:link w:val="a5"/>
    <w:uiPriority w:val="99"/>
    <w:qFormat/>
    <w:rPr>
      <w:rFonts w:ascii="Times New Roman" w:eastAsia="宋体" w:hAnsi="Times New Roman" w:cs="Times New Roman"/>
      <w:sz w:val="20"/>
      <w:szCs w:val="20"/>
      <w:lang w:val="en-GB" w:eastAsia="en-US"/>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078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569</Words>
  <Characters>3246</Characters>
  <Application>Microsoft Office Word</Application>
  <DocSecurity>0</DocSecurity>
  <Lines>27</Lines>
  <Paragraphs>7</Paragraphs>
  <ScaleCrop>false</ScaleCrop>
  <Company/>
  <LinksUpToDate>false</LinksUpToDate>
  <CharactersWithSpaces>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3</cp:revision>
  <dcterms:created xsi:type="dcterms:W3CDTF">2020-08-31T02:15:00Z</dcterms:created>
  <dcterms:modified xsi:type="dcterms:W3CDTF">2020-08-31T02:15:00Z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